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49489792"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3F5566">
        <w:rPr>
          <w:noProof w:val="0"/>
          <w:sz w:val="24"/>
        </w:rPr>
        <w:t>84</w:t>
      </w:r>
      <w:r w:rsidR="00281D5D">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7336A5" w:rsidRPr="00C46C85">
        <w:rPr>
          <w:rFonts w:cs="Arial"/>
          <w:bCs/>
          <w:noProof w:val="0"/>
          <w:sz w:val="24"/>
        </w:rPr>
        <w:t>11379</w:t>
      </w:r>
    </w:p>
    <w:p w14:paraId="7FE3607D" w14:textId="104583E4" w:rsidR="00A45FE2" w:rsidRPr="00CB69BA" w:rsidRDefault="00A34D24" w:rsidP="00A45FE2">
      <w:pPr>
        <w:pStyle w:val="Header"/>
        <w:tabs>
          <w:tab w:val="right" w:pos="9639"/>
        </w:tabs>
        <w:rPr>
          <w:noProof w:val="0"/>
          <w:sz w:val="24"/>
        </w:rPr>
      </w:pPr>
      <w:r>
        <w:rPr>
          <w:noProof w:val="0"/>
          <w:sz w:val="24"/>
        </w:rPr>
        <w:t>Dubrovnik</w:t>
      </w:r>
      <w:r w:rsidR="004A3B8F">
        <w:rPr>
          <w:noProof w:val="0"/>
          <w:sz w:val="24"/>
        </w:rPr>
        <w:t xml:space="preserve">, </w:t>
      </w:r>
      <w:r>
        <w:rPr>
          <w:noProof w:val="0"/>
          <w:sz w:val="24"/>
        </w:rPr>
        <w:t>Croatia</w:t>
      </w:r>
      <w:r w:rsidR="005A0408">
        <w:rPr>
          <w:noProof w:val="0"/>
          <w:sz w:val="24"/>
        </w:rPr>
        <w:t xml:space="preserve">, </w:t>
      </w:r>
      <w:r>
        <w:rPr>
          <w:noProof w:val="0"/>
          <w:sz w:val="24"/>
        </w:rPr>
        <w:t>9th</w:t>
      </w:r>
      <w:r w:rsidR="004A3B8F">
        <w:rPr>
          <w:noProof w:val="0"/>
          <w:sz w:val="24"/>
        </w:rPr>
        <w:t xml:space="preserve"> – </w:t>
      </w:r>
      <w:r>
        <w:rPr>
          <w:noProof w:val="0"/>
          <w:sz w:val="24"/>
        </w:rPr>
        <w:t>13</w:t>
      </w:r>
      <w:r w:rsidR="00564B4C">
        <w:rPr>
          <w:noProof w:val="0"/>
          <w:sz w:val="24"/>
        </w:rPr>
        <w:t>th</w:t>
      </w:r>
      <w:r w:rsidR="00354A86">
        <w:rPr>
          <w:noProof w:val="0"/>
          <w:sz w:val="24"/>
        </w:rPr>
        <w:t xml:space="preserve"> </w:t>
      </w:r>
      <w:r>
        <w:rPr>
          <w:noProof w:val="0"/>
          <w:sz w:val="24"/>
        </w:rPr>
        <w:t>October</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29CC9245"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C77B3">
        <w:rPr>
          <w:rFonts w:ascii="Arial" w:hAnsi="Arial" w:cs="Arial"/>
          <w:b/>
          <w:bCs/>
          <w:sz w:val="24"/>
        </w:rPr>
        <w:t>eAAS</w:t>
      </w:r>
      <w:r w:rsidR="00135F96">
        <w:rPr>
          <w:rFonts w:ascii="Arial" w:hAnsi="Arial" w:cs="Arial"/>
          <w:b/>
          <w:bCs/>
          <w:sz w:val="24"/>
        </w:rPr>
        <w:t xml:space="preserve"> specification simplification</w:t>
      </w:r>
    </w:p>
    <w:p w14:paraId="28325425" w14:textId="6EE0375B"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B60A75">
        <w:rPr>
          <w:rFonts w:cs="Arial"/>
          <w:b/>
          <w:bCs/>
          <w:sz w:val="24"/>
        </w:rPr>
        <w:t>8.27</w:t>
      </w:r>
      <w:r w:rsidRPr="009F3991">
        <w:rPr>
          <w:rFonts w:cs="Arial"/>
          <w:b/>
          <w:bCs/>
          <w:sz w:val="24"/>
        </w:rPr>
        <w:t>.</w:t>
      </w:r>
      <w:r w:rsidR="00B60A75">
        <w:rPr>
          <w:rFonts w:cs="Arial"/>
          <w:b/>
          <w:bCs/>
          <w:sz w:val="24"/>
        </w:rPr>
        <w:t>1</w:t>
      </w:r>
    </w:p>
    <w:p w14:paraId="62346435" w14:textId="3568BFB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5A0408">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2B362F8" w14:textId="5060D7B8" w:rsidR="0088160B" w:rsidRDefault="003E24CA" w:rsidP="00171463">
      <w:pPr>
        <w:spacing w:after="0"/>
        <w:rPr>
          <w:bCs/>
        </w:rPr>
      </w:pPr>
      <w:r w:rsidRPr="003E24CA">
        <w:rPr>
          <w:bCs/>
        </w:rPr>
        <w:t>Dur</w:t>
      </w:r>
      <w:r>
        <w:rPr>
          <w:bCs/>
        </w:rPr>
        <w:t xml:space="preserve">ing </w:t>
      </w:r>
      <w:r w:rsidR="00FC7944">
        <w:rPr>
          <w:bCs/>
        </w:rPr>
        <w:t xml:space="preserve">the </w:t>
      </w:r>
      <w:r w:rsidR="00524CDC">
        <w:rPr>
          <w:bCs/>
        </w:rPr>
        <w:t xml:space="preserve">last 3GPP RAN4 </w:t>
      </w:r>
      <w:r w:rsidR="00281D5D">
        <w:rPr>
          <w:bCs/>
        </w:rPr>
        <w:t>#84</w:t>
      </w:r>
      <w:r>
        <w:rPr>
          <w:bCs/>
        </w:rPr>
        <w:t xml:space="preserve"> meeting,</w:t>
      </w:r>
      <w:r w:rsidR="001A1E62">
        <w:rPr>
          <w:bCs/>
        </w:rPr>
        <w:t xml:space="preserve"> </w:t>
      </w:r>
      <w:r w:rsidR="00281D5D">
        <w:rPr>
          <w:bCs/>
        </w:rPr>
        <w:t xml:space="preserve">a way forward on eAAS specification complexity was approved [1]. </w:t>
      </w:r>
      <w:r w:rsidR="00C85073">
        <w:rPr>
          <w:bCs/>
        </w:rPr>
        <w:t xml:space="preserve">The way forward captures the following aspects of the conducted requirements which can potentially be considered to be removed or simplified for the eAAS </w:t>
      </w:r>
      <w:r w:rsidR="009C083A">
        <w:rPr>
          <w:bCs/>
        </w:rPr>
        <w:t xml:space="preserve">(Rel-15 AAS) </w:t>
      </w:r>
      <w:r w:rsidR="00C85073">
        <w:rPr>
          <w:bCs/>
        </w:rPr>
        <w:t>requirement:</w:t>
      </w:r>
    </w:p>
    <w:p w14:paraId="6426AE81" w14:textId="3B016F45" w:rsidR="00C85073" w:rsidRDefault="00C85073" w:rsidP="00171463">
      <w:pPr>
        <w:spacing w:after="0"/>
        <w:rPr>
          <w:bCs/>
        </w:rPr>
      </w:pPr>
    </w:p>
    <w:p w14:paraId="3725994D" w14:textId="64DB4CC2" w:rsidR="00D45BBC" w:rsidRPr="00D47508" w:rsidRDefault="00D47508" w:rsidP="00C85073">
      <w:pPr>
        <w:pStyle w:val="ListParagraph"/>
        <w:numPr>
          <w:ilvl w:val="0"/>
          <w:numId w:val="35"/>
        </w:numPr>
        <w:spacing w:after="120"/>
        <w:rPr>
          <w:bCs/>
          <w:i/>
          <w:sz w:val="20"/>
          <w:szCs w:val="20"/>
          <w:lang w:val="en-GB"/>
        </w:rPr>
      </w:pPr>
      <w:r w:rsidRPr="00D47508">
        <w:rPr>
          <w:bCs/>
          <w:i/>
          <w:sz w:val="20"/>
          <w:szCs w:val="20"/>
          <w:lang w:val="en-GB"/>
        </w:rPr>
        <w:t>Support for both single RAT and MSR</w:t>
      </w:r>
    </w:p>
    <w:p w14:paraId="4C1C998C" w14:textId="1FF72ECE" w:rsidR="00D47508" w:rsidRPr="00D47508" w:rsidRDefault="00D47508" w:rsidP="00D47508">
      <w:pPr>
        <w:pStyle w:val="ListParagraph"/>
        <w:spacing w:after="120"/>
        <w:rPr>
          <w:bCs/>
          <w:i/>
          <w:sz w:val="20"/>
          <w:szCs w:val="20"/>
          <w:lang w:val="en-GB"/>
        </w:rPr>
      </w:pPr>
      <w:r w:rsidRPr="00D47508">
        <w:rPr>
          <w:bCs/>
          <w:i/>
          <w:sz w:val="20"/>
          <w:szCs w:val="20"/>
          <w:lang w:val="en-GB"/>
        </w:rPr>
        <w:t>For the OTA requirements, it should be further considered whether both single RAT and MSR is really needed. If UTRA should be enabled for such large arrays, supporting MSR only could be a possibility.</w:t>
      </w:r>
    </w:p>
    <w:p w14:paraId="68CB57E5" w14:textId="77777777" w:rsidR="00D47508" w:rsidRPr="00D47508" w:rsidRDefault="00D47508" w:rsidP="00D47508">
      <w:pPr>
        <w:pStyle w:val="ListParagraph"/>
        <w:spacing w:after="120"/>
        <w:rPr>
          <w:bCs/>
          <w:i/>
          <w:sz w:val="20"/>
          <w:szCs w:val="20"/>
        </w:rPr>
      </w:pPr>
    </w:p>
    <w:p w14:paraId="6291EDD0" w14:textId="411F26E0" w:rsidR="00D47508" w:rsidRPr="00D47508" w:rsidRDefault="00D47508" w:rsidP="00C85073">
      <w:pPr>
        <w:pStyle w:val="ListParagraph"/>
        <w:numPr>
          <w:ilvl w:val="0"/>
          <w:numId w:val="35"/>
        </w:numPr>
        <w:spacing w:after="120"/>
        <w:rPr>
          <w:bCs/>
          <w:i/>
          <w:sz w:val="20"/>
          <w:szCs w:val="20"/>
          <w:lang w:val="en-GB"/>
        </w:rPr>
      </w:pPr>
      <w:r w:rsidRPr="00D47508">
        <w:rPr>
          <w:bCs/>
          <w:i/>
          <w:sz w:val="20"/>
          <w:szCs w:val="20"/>
          <w:lang w:val="en-GB"/>
        </w:rPr>
        <w:t>Support for UTRA TDD</w:t>
      </w:r>
    </w:p>
    <w:p w14:paraId="6323286E" w14:textId="3D94020A" w:rsidR="00D47508" w:rsidRPr="00D47508" w:rsidRDefault="00D47508" w:rsidP="00D47508">
      <w:pPr>
        <w:pStyle w:val="ListParagraph"/>
        <w:spacing w:after="120"/>
        <w:rPr>
          <w:bCs/>
          <w:i/>
          <w:sz w:val="20"/>
          <w:szCs w:val="20"/>
          <w:lang w:val="en-GB"/>
        </w:rPr>
      </w:pPr>
      <w:r w:rsidRPr="00D47508">
        <w:rPr>
          <w:bCs/>
          <w:i/>
          <w:sz w:val="20"/>
          <w:szCs w:val="20"/>
          <w:lang w:val="en-GB"/>
        </w:rPr>
        <w:t>The current specification captures UTRA TDD. UTRA TDD has not evolved since release 8 and does not contain any advanced MIMO features. Receiver requirements assume only a single receiver.</w:t>
      </w:r>
    </w:p>
    <w:p w14:paraId="721F1604" w14:textId="77777777" w:rsidR="00D47508" w:rsidRPr="00D47508" w:rsidRDefault="00D47508" w:rsidP="00D47508">
      <w:pPr>
        <w:pStyle w:val="ListParagraph"/>
        <w:spacing w:after="120"/>
        <w:rPr>
          <w:bCs/>
          <w:i/>
          <w:sz w:val="20"/>
          <w:szCs w:val="20"/>
          <w:lang w:val="en-GB"/>
        </w:rPr>
      </w:pPr>
    </w:p>
    <w:p w14:paraId="7BF08633" w14:textId="392B3C1B" w:rsidR="00D47508" w:rsidRPr="00D47508" w:rsidRDefault="00D47508" w:rsidP="00D47508">
      <w:pPr>
        <w:pStyle w:val="ListParagraph"/>
        <w:numPr>
          <w:ilvl w:val="0"/>
          <w:numId w:val="35"/>
        </w:numPr>
        <w:spacing w:after="120"/>
        <w:rPr>
          <w:bCs/>
          <w:i/>
          <w:sz w:val="20"/>
          <w:szCs w:val="20"/>
          <w:lang w:val="en-GB"/>
        </w:rPr>
      </w:pPr>
      <w:r w:rsidRPr="00D47508">
        <w:rPr>
          <w:bCs/>
          <w:i/>
          <w:sz w:val="20"/>
          <w:szCs w:val="20"/>
          <w:lang w:val="en-GB"/>
        </w:rPr>
        <w:t>Simplified multiband support</w:t>
      </w:r>
    </w:p>
    <w:p w14:paraId="205CD435" w14:textId="06925FEA" w:rsidR="00D47508" w:rsidRPr="00D47508" w:rsidRDefault="00D47508" w:rsidP="00D47508">
      <w:pPr>
        <w:pStyle w:val="ListParagraph"/>
        <w:spacing w:after="120"/>
        <w:rPr>
          <w:bCs/>
          <w:i/>
          <w:sz w:val="20"/>
          <w:szCs w:val="20"/>
          <w:lang w:val="en-GB"/>
        </w:rPr>
      </w:pPr>
      <w:r w:rsidRPr="00D47508">
        <w:rPr>
          <w:bCs/>
          <w:i/>
          <w:sz w:val="20"/>
          <w:szCs w:val="20"/>
          <w:lang w:val="en-GB"/>
        </w:rPr>
        <w:t>Supporting multiband adds a certain complexity to the conducted specifications. From an OTA perspective, considering the aim to create black box requirements, it is not obvious why the emissions and blocking requirements should be differentiated based on the configuration of internal electronics.</w:t>
      </w:r>
    </w:p>
    <w:p w14:paraId="38764A55" w14:textId="77777777" w:rsidR="00D47508" w:rsidRPr="00D47508" w:rsidRDefault="00D47508" w:rsidP="00D47508">
      <w:pPr>
        <w:pStyle w:val="ListParagraph"/>
        <w:spacing w:after="120"/>
        <w:rPr>
          <w:bCs/>
          <w:i/>
          <w:sz w:val="20"/>
          <w:szCs w:val="20"/>
          <w:lang w:val="en-GB"/>
        </w:rPr>
      </w:pPr>
    </w:p>
    <w:p w14:paraId="4EB96381" w14:textId="0B10264C" w:rsidR="00D47508" w:rsidRPr="00D47508" w:rsidRDefault="00D47508" w:rsidP="00D47508">
      <w:pPr>
        <w:pStyle w:val="ListParagraph"/>
        <w:numPr>
          <w:ilvl w:val="0"/>
          <w:numId w:val="35"/>
        </w:numPr>
        <w:spacing w:after="120"/>
        <w:rPr>
          <w:bCs/>
          <w:i/>
          <w:sz w:val="20"/>
          <w:szCs w:val="20"/>
          <w:lang w:val="en-GB"/>
        </w:rPr>
      </w:pPr>
      <w:r w:rsidRPr="00D47508">
        <w:rPr>
          <w:bCs/>
          <w:i/>
          <w:sz w:val="20"/>
          <w:szCs w:val="20"/>
          <w:lang w:val="en-GB"/>
        </w:rPr>
        <w:t>UTRA P-CPICH etc. Requirements</w:t>
      </w:r>
    </w:p>
    <w:p w14:paraId="37F820BB" w14:textId="77ECFA8E" w:rsidR="00D47508" w:rsidRPr="00D47508" w:rsidRDefault="00D47508" w:rsidP="00D47508">
      <w:pPr>
        <w:pStyle w:val="ListParagraph"/>
        <w:spacing w:after="120"/>
        <w:rPr>
          <w:bCs/>
          <w:i/>
          <w:sz w:val="20"/>
          <w:szCs w:val="20"/>
          <w:lang w:val="en-GB"/>
        </w:rPr>
      </w:pPr>
      <w:r w:rsidRPr="00D47508">
        <w:rPr>
          <w:bCs/>
          <w:i/>
          <w:sz w:val="20"/>
          <w:szCs w:val="20"/>
          <w:lang w:val="en-GB"/>
        </w:rPr>
        <w:t>A group of requirements exist relating to the accuracy of transmitting pilot channels for UTRA. These requirements exist in the specification since times in which BS quantization accuracy could impact the pilot channel power. Any AAS BS that aims to reliably perform advanced MIMO, higher order modulation and achieve high SINR would by necessity have better quantization accuracy than these early BS, and thus this group of requirements are redundant for OTA tested systems. Although technically a method has been agreed how they could be introduced, removal of the requirements could contribute to simplifying the specifications.</w:t>
      </w:r>
    </w:p>
    <w:p w14:paraId="00CA94CB" w14:textId="75D97EC7" w:rsidR="00D7766E" w:rsidRPr="003E24CA" w:rsidRDefault="008C567C" w:rsidP="00171463">
      <w:pPr>
        <w:spacing w:after="0"/>
        <w:rPr>
          <w:bCs/>
        </w:rPr>
      </w:pPr>
      <w:r>
        <w:rPr>
          <w:bCs/>
        </w:rPr>
        <w:t xml:space="preserve">In this document, we </w:t>
      </w:r>
      <w:r w:rsidR="00303406">
        <w:rPr>
          <w:bCs/>
        </w:rPr>
        <w:t>provide our views on each of the above aspects.</w:t>
      </w:r>
    </w:p>
    <w:p w14:paraId="16A9DD05" w14:textId="057F4A95" w:rsidR="00831B65" w:rsidRPr="00FA5286" w:rsidRDefault="00C608C8" w:rsidP="00FA5286">
      <w:pPr>
        <w:pStyle w:val="Heading1"/>
        <w:rPr>
          <w:sz w:val="20"/>
        </w:rPr>
      </w:pPr>
      <w:r>
        <w:t>2</w:t>
      </w:r>
      <w:r>
        <w:tab/>
        <w:t>Discussion</w:t>
      </w:r>
    </w:p>
    <w:p w14:paraId="45EB49DE" w14:textId="513073F2" w:rsidR="009C083A" w:rsidRDefault="00361DAF" w:rsidP="00F70133">
      <w:pPr>
        <w:spacing w:after="120"/>
      </w:pPr>
      <w:bookmarkStart w:id="1" w:name="_MON_1249227490"/>
      <w:bookmarkStart w:id="2" w:name="_MON_1282989596"/>
      <w:bookmarkStart w:id="3" w:name="_MON_1282992763"/>
      <w:bookmarkStart w:id="4" w:name="_MON_1283666811"/>
      <w:bookmarkStart w:id="5" w:name="_MON_1290505886"/>
      <w:bookmarkStart w:id="6" w:name="_MON_1248002274"/>
      <w:bookmarkStart w:id="7" w:name="_MON_1248002336"/>
      <w:bookmarkStart w:id="8" w:name="_MON_1290505889"/>
      <w:bookmarkStart w:id="9" w:name="_MON_1230619646"/>
      <w:bookmarkStart w:id="10" w:name="_MON_1230620479"/>
      <w:bookmarkStart w:id="11" w:name="_MON_1230620585"/>
      <w:bookmarkStart w:id="12" w:name="_MON_1230620596"/>
      <w:bookmarkStart w:id="13" w:name="_MON_1230620632"/>
      <w:bookmarkEnd w:id="1"/>
      <w:bookmarkEnd w:id="2"/>
      <w:bookmarkEnd w:id="3"/>
      <w:bookmarkEnd w:id="4"/>
      <w:bookmarkEnd w:id="5"/>
      <w:bookmarkEnd w:id="6"/>
      <w:bookmarkEnd w:id="7"/>
      <w:bookmarkEnd w:id="8"/>
      <w:bookmarkEnd w:id="9"/>
      <w:bookmarkEnd w:id="10"/>
      <w:bookmarkEnd w:id="11"/>
      <w:bookmarkEnd w:id="12"/>
      <w:bookmarkEnd w:id="13"/>
      <w:r>
        <w:t xml:space="preserve">Unlike hybrid requirements, OTA requirements will be applied to AAS BS with </w:t>
      </w:r>
      <w:r w:rsidR="0043027B">
        <w:t xml:space="preserve">8 or </w:t>
      </w:r>
      <w:r>
        <w:t xml:space="preserve">more transmitters according to TR 37.843. </w:t>
      </w:r>
      <w:r w:rsidR="009C083A">
        <w:t xml:space="preserve">Our views </w:t>
      </w:r>
      <w:r>
        <w:t xml:space="preserve">on the above aspects </w:t>
      </w:r>
      <w:r w:rsidR="009C083A">
        <w:t>are as follows:</w:t>
      </w:r>
    </w:p>
    <w:p w14:paraId="580672A2" w14:textId="01982D3A" w:rsidR="009C083A" w:rsidRDefault="009C083A" w:rsidP="009C083A">
      <w:pPr>
        <w:pStyle w:val="ListParagraph"/>
        <w:numPr>
          <w:ilvl w:val="0"/>
          <w:numId w:val="36"/>
        </w:numPr>
        <w:spacing w:after="120"/>
        <w:rPr>
          <w:sz w:val="20"/>
          <w:szCs w:val="20"/>
          <w:lang w:val="en-GB"/>
        </w:rPr>
      </w:pPr>
      <w:r w:rsidRPr="009C083A">
        <w:rPr>
          <w:sz w:val="20"/>
          <w:szCs w:val="20"/>
          <w:lang w:val="en-GB"/>
        </w:rPr>
        <w:t>Support for both sing</w:t>
      </w:r>
      <w:r>
        <w:rPr>
          <w:sz w:val="20"/>
          <w:szCs w:val="20"/>
          <w:lang w:val="en-GB"/>
        </w:rPr>
        <w:t>l</w:t>
      </w:r>
      <w:r w:rsidRPr="009C083A">
        <w:rPr>
          <w:sz w:val="20"/>
          <w:szCs w:val="20"/>
          <w:lang w:val="en-GB"/>
        </w:rPr>
        <w:t>e RAT and MSR</w:t>
      </w:r>
      <w:r>
        <w:rPr>
          <w:sz w:val="20"/>
          <w:szCs w:val="20"/>
          <w:lang w:val="en-GB"/>
        </w:rPr>
        <w:t xml:space="preserve"> </w:t>
      </w:r>
      <w:r w:rsidR="00361DAF">
        <w:rPr>
          <w:sz w:val="20"/>
          <w:szCs w:val="20"/>
          <w:lang w:val="en-GB"/>
        </w:rPr>
        <w:t xml:space="preserve">– </w:t>
      </w:r>
      <w:r w:rsidR="00016597">
        <w:rPr>
          <w:sz w:val="20"/>
          <w:szCs w:val="20"/>
          <w:lang w:val="en-GB"/>
        </w:rPr>
        <w:t xml:space="preserve">taking into account UTRA and E-UTRA operation only, </w:t>
      </w:r>
      <w:r w:rsidR="00361DAF">
        <w:rPr>
          <w:sz w:val="20"/>
          <w:szCs w:val="20"/>
          <w:lang w:val="en-GB"/>
        </w:rPr>
        <w:t>if UTR</w:t>
      </w:r>
      <w:r w:rsidR="0043027B">
        <w:rPr>
          <w:sz w:val="20"/>
          <w:szCs w:val="20"/>
          <w:lang w:val="en-GB"/>
        </w:rPr>
        <w:t>A operation is not supported in</w:t>
      </w:r>
      <w:r w:rsidR="0072799C">
        <w:rPr>
          <w:sz w:val="20"/>
          <w:szCs w:val="20"/>
          <w:lang w:val="en-GB"/>
        </w:rPr>
        <w:t xml:space="preserve"> future</w:t>
      </w:r>
      <w:r w:rsidR="003C088F">
        <w:rPr>
          <w:sz w:val="20"/>
          <w:szCs w:val="20"/>
          <w:lang w:val="en-GB"/>
        </w:rPr>
        <w:t xml:space="preserve"> </w:t>
      </w:r>
      <w:r w:rsidR="00361DAF">
        <w:rPr>
          <w:sz w:val="20"/>
          <w:szCs w:val="20"/>
          <w:lang w:val="en-GB"/>
        </w:rPr>
        <w:t xml:space="preserve">AAS BS (with 8 or more transmitters) then </w:t>
      </w:r>
      <w:r w:rsidR="003C088F">
        <w:rPr>
          <w:sz w:val="20"/>
          <w:szCs w:val="20"/>
          <w:lang w:val="en-GB"/>
        </w:rPr>
        <w:t xml:space="preserve">only </w:t>
      </w:r>
      <w:r w:rsidR="00361DAF">
        <w:rPr>
          <w:sz w:val="20"/>
          <w:szCs w:val="20"/>
          <w:lang w:val="en-GB"/>
        </w:rPr>
        <w:t>single RAT (E-UTRA)</w:t>
      </w:r>
      <w:r w:rsidR="007438D9">
        <w:rPr>
          <w:sz w:val="20"/>
          <w:szCs w:val="20"/>
          <w:lang w:val="en-GB"/>
        </w:rPr>
        <w:t xml:space="preserve"> requirements </w:t>
      </w:r>
      <w:r w:rsidR="00016597">
        <w:rPr>
          <w:sz w:val="20"/>
          <w:szCs w:val="20"/>
          <w:lang w:val="en-GB"/>
        </w:rPr>
        <w:t>are</w:t>
      </w:r>
      <w:r w:rsidR="007438D9">
        <w:rPr>
          <w:sz w:val="20"/>
          <w:szCs w:val="20"/>
          <w:lang w:val="en-GB"/>
        </w:rPr>
        <w:t xml:space="preserve"> sufficient</w:t>
      </w:r>
      <w:r w:rsidR="00361DAF">
        <w:rPr>
          <w:sz w:val="20"/>
          <w:szCs w:val="20"/>
          <w:lang w:val="en-GB"/>
        </w:rPr>
        <w:t xml:space="preserve"> in the OTA </w:t>
      </w:r>
      <w:r w:rsidR="003B2F68">
        <w:rPr>
          <w:sz w:val="20"/>
          <w:szCs w:val="20"/>
          <w:lang w:val="en-GB"/>
        </w:rPr>
        <w:t xml:space="preserve">AAS </w:t>
      </w:r>
      <w:r w:rsidR="00470D91">
        <w:rPr>
          <w:sz w:val="20"/>
          <w:szCs w:val="20"/>
          <w:lang w:val="en-GB"/>
        </w:rPr>
        <w:t>specification</w:t>
      </w:r>
      <w:r w:rsidR="00361DAF">
        <w:rPr>
          <w:sz w:val="20"/>
          <w:szCs w:val="20"/>
          <w:lang w:val="en-GB"/>
        </w:rPr>
        <w:t xml:space="preserve">. </w:t>
      </w:r>
      <w:r w:rsidR="00016597">
        <w:rPr>
          <w:sz w:val="20"/>
          <w:szCs w:val="20"/>
          <w:lang w:val="en-GB"/>
        </w:rPr>
        <w:t>However, for E-UTRA+NR operation, new MSR requirements (on the basis of E-UTRA/NR requirements only) need to be considered</w:t>
      </w:r>
      <w:r w:rsidR="007438D9">
        <w:rPr>
          <w:sz w:val="20"/>
          <w:szCs w:val="20"/>
          <w:lang w:val="en-GB"/>
        </w:rPr>
        <w:t>.</w:t>
      </w:r>
      <w:r w:rsidR="00361DAF">
        <w:rPr>
          <w:sz w:val="20"/>
          <w:szCs w:val="20"/>
          <w:lang w:val="en-GB"/>
        </w:rPr>
        <w:t xml:space="preserve">     </w:t>
      </w:r>
      <w:r>
        <w:rPr>
          <w:sz w:val="20"/>
          <w:szCs w:val="20"/>
          <w:lang w:val="en-GB"/>
        </w:rPr>
        <w:t xml:space="preserve"> </w:t>
      </w:r>
    </w:p>
    <w:p w14:paraId="77FB42ED" w14:textId="7D437BAD" w:rsidR="009C083A" w:rsidRDefault="009C083A" w:rsidP="009C083A">
      <w:pPr>
        <w:pStyle w:val="ListParagraph"/>
        <w:spacing w:after="120"/>
        <w:rPr>
          <w:sz w:val="20"/>
          <w:szCs w:val="20"/>
          <w:lang w:val="en-GB"/>
        </w:rPr>
      </w:pPr>
    </w:p>
    <w:p w14:paraId="75304ADC" w14:textId="77777777" w:rsidR="003B2F68" w:rsidRDefault="003B2F68" w:rsidP="003B2F68">
      <w:pPr>
        <w:pStyle w:val="ListParagraph"/>
        <w:numPr>
          <w:ilvl w:val="0"/>
          <w:numId w:val="36"/>
        </w:numPr>
        <w:spacing w:after="120"/>
        <w:rPr>
          <w:sz w:val="20"/>
          <w:szCs w:val="20"/>
          <w:lang w:val="en-GB"/>
        </w:rPr>
      </w:pPr>
      <w:r w:rsidRPr="003B2F68">
        <w:rPr>
          <w:sz w:val="20"/>
          <w:szCs w:val="20"/>
          <w:lang w:val="en-GB"/>
        </w:rPr>
        <w:t xml:space="preserve">UTRA TDD </w:t>
      </w:r>
      <w:r>
        <w:rPr>
          <w:sz w:val="20"/>
          <w:szCs w:val="20"/>
          <w:lang w:val="en-GB"/>
        </w:rPr>
        <w:t xml:space="preserve">is already part of the AAS hybrid requirement and does not contain any advanced MIMO features to support AAS BS with more than 8 transmitters. Thus, it can be excluded from the </w:t>
      </w:r>
      <w:r w:rsidRPr="003B2F68">
        <w:rPr>
          <w:sz w:val="20"/>
          <w:szCs w:val="20"/>
          <w:lang w:val="en-GB"/>
        </w:rPr>
        <w:t>OTA AAS requirements.</w:t>
      </w:r>
    </w:p>
    <w:p w14:paraId="58B4CE22" w14:textId="77777777" w:rsidR="003B2F68" w:rsidRPr="003B2F68" w:rsidRDefault="003B2F68" w:rsidP="003B2F68">
      <w:pPr>
        <w:pStyle w:val="ListParagraph"/>
        <w:rPr>
          <w:sz w:val="20"/>
          <w:szCs w:val="20"/>
          <w:lang w:val="en-GB"/>
        </w:rPr>
      </w:pPr>
    </w:p>
    <w:p w14:paraId="6B17B0DC" w14:textId="3C908E9E" w:rsidR="000868FF" w:rsidRDefault="000868FF" w:rsidP="003B2F68">
      <w:pPr>
        <w:pStyle w:val="ListParagraph"/>
        <w:numPr>
          <w:ilvl w:val="0"/>
          <w:numId w:val="36"/>
        </w:numPr>
        <w:spacing w:after="120"/>
        <w:rPr>
          <w:sz w:val="20"/>
          <w:szCs w:val="20"/>
          <w:lang w:val="en-GB"/>
        </w:rPr>
      </w:pPr>
      <w:r>
        <w:rPr>
          <w:sz w:val="20"/>
          <w:szCs w:val="20"/>
          <w:lang w:val="en-GB"/>
        </w:rPr>
        <w:t>Simplified m</w:t>
      </w:r>
      <w:r w:rsidR="00180FEF">
        <w:rPr>
          <w:sz w:val="20"/>
          <w:szCs w:val="20"/>
          <w:lang w:val="en-GB"/>
        </w:rPr>
        <w:t xml:space="preserve">ultiband support </w:t>
      </w:r>
      <w:r w:rsidR="00AB55AC">
        <w:rPr>
          <w:sz w:val="20"/>
          <w:szCs w:val="20"/>
          <w:lang w:val="en-GB"/>
        </w:rPr>
        <w:t xml:space="preserve">– </w:t>
      </w:r>
      <w:r w:rsidR="00AB55AC" w:rsidRPr="00DB664B">
        <w:rPr>
          <w:sz w:val="20"/>
          <w:szCs w:val="20"/>
          <w:lang w:val="en-GB"/>
        </w:rPr>
        <w:t>both single and multiband</w:t>
      </w:r>
      <w:r w:rsidRPr="00DB664B">
        <w:rPr>
          <w:sz w:val="20"/>
          <w:szCs w:val="20"/>
          <w:lang w:val="en-GB"/>
        </w:rPr>
        <w:t xml:space="preserve"> OTA AAS BS </w:t>
      </w:r>
      <w:r w:rsidR="00AB55AC" w:rsidRPr="00DB664B">
        <w:rPr>
          <w:sz w:val="20"/>
          <w:szCs w:val="20"/>
          <w:lang w:val="en-GB"/>
        </w:rPr>
        <w:t>should be considered</w:t>
      </w:r>
      <w:r w:rsidR="00016597">
        <w:rPr>
          <w:sz w:val="20"/>
          <w:szCs w:val="20"/>
          <w:lang w:val="en-GB"/>
        </w:rPr>
        <w:t>. However, multiband requirements can be considered as default assuming such a BS support at least two bands</w:t>
      </w:r>
      <w:r w:rsidR="00AB55AC">
        <w:rPr>
          <w:sz w:val="20"/>
          <w:szCs w:val="20"/>
          <w:lang w:val="en-GB"/>
        </w:rPr>
        <w:t>;</w:t>
      </w:r>
    </w:p>
    <w:p w14:paraId="06E8E701" w14:textId="77777777" w:rsidR="000868FF" w:rsidRPr="000868FF" w:rsidRDefault="000868FF" w:rsidP="000868FF">
      <w:pPr>
        <w:pStyle w:val="ListParagraph"/>
        <w:rPr>
          <w:sz w:val="20"/>
          <w:szCs w:val="20"/>
          <w:lang w:val="en-GB"/>
        </w:rPr>
      </w:pPr>
    </w:p>
    <w:p w14:paraId="20EC862C" w14:textId="017A1DA3" w:rsidR="009C083A" w:rsidRPr="003B2F68" w:rsidRDefault="000868FF" w:rsidP="003B2F68">
      <w:pPr>
        <w:pStyle w:val="ListParagraph"/>
        <w:numPr>
          <w:ilvl w:val="0"/>
          <w:numId w:val="36"/>
        </w:numPr>
        <w:spacing w:after="120"/>
        <w:rPr>
          <w:sz w:val="20"/>
          <w:szCs w:val="20"/>
          <w:lang w:val="en-GB"/>
        </w:rPr>
      </w:pPr>
      <w:r>
        <w:rPr>
          <w:sz w:val="20"/>
          <w:szCs w:val="20"/>
          <w:lang w:val="en-GB"/>
        </w:rPr>
        <w:t xml:space="preserve"> UTRA P-CPICH etc. requirements are not needed</w:t>
      </w:r>
      <w:r w:rsidR="00C85D63">
        <w:rPr>
          <w:sz w:val="20"/>
          <w:szCs w:val="20"/>
          <w:lang w:val="en-GB"/>
        </w:rPr>
        <w:t xml:space="preserve"> [2]</w:t>
      </w:r>
      <w:r>
        <w:rPr>
          <w:sz w:val="20"/>
          <w:szCs w:val="20"/>
          <w:lang w:val="en-GB"/>
        </w:rPr>
        <w:t xml:space="preserve">. </w:t>
      </w:r>
    </w:p>
    <w:p w14:paraId="7BE83D99" w14:textId="647A0333" w:rsidR="00FA4828" w:rsidRDefault="003C088F" w:rsidP="00180FEF">
      <w:pPr>
        <w:spacing w:after="120"/>
        <w:rPr>
          <w:lang w:val="en-US"/>
        </w:rPr>
      </w:pPr>
      <w:r>
        <w:rPr>
          <w:lang w:val="en-US"/>
        </w:rPr>
        <w:t>Based on the above</w:t>
      </w:r>
      <w:r w:rsidR="00D766E4">
        <w:rPr>
          <w:lang w:val="en-US"/>
        </w:rPr>
        <w:t xml:space="preserve"> views, we propose the following:</w:t>
      </w:r>
    </w:p>
    <w:p w14:paraId="51942015" w14:textId="3FBAB393" w:rsidR="00C85D63" w:rsidRPr="00C85D63" w:rsidRDefault="00D766E4" w:rsidP="00180FEF">
      <w:pPr>
        <w:spacing w:after="120"/>
        <w:rPr>
          <w:b/>
          <w:lang w:val="en-US"/>
        </w:rPr>
      </w:pPr>
      <w:r w:rsidRPr="00C85D63">
        <w:rPr>
          <w:b/>
          <w:lang w:val="en-US"/>
        </w:rPr>
        <w:lastRenderedPageBreak/>
        <w:t xml:space="preserve">Proposal 1: </w:t>
      </w:r>
      <w:r w:rsidR="00C85D63" w:rsidRPr="00C85D63">
        <w:rPr>
          <w:b/>
          <w:lang w:val="en-US"/>
        </w:rPr>
        <w:t>OTA AAS requirements should adopt singl</w:t>
      </w:r>
      <w:r w:rsidR="007657E3">
        <w:rPr>
          <w:b/>
          <w:lang w:val="en-US"/>
        </w:rPr>
        <w:t>e RAT (E-UTRA) requirements</w:t>
      </w:r>
      <w:r w:rsidR="00016597">
        <w:rPr>
          <w:b/>
          <w:lang w:val="en-US"/>
        </w:rPr>
        <w:t xml:space="preserve">. For E-UTRA+NR operation new MSR requirements (on the basis of E-UTRA/NR requirements only) need to be considered. </w:t>
      </w:r>
    </w:p>
    <w:p w14:paraId="14949A54" w14:textId="7192239D" w:rsidR="00D766E4" w:rsidRPr="00C85D63" w:rsidRDefault="00CF4C3B" w:rsidP="00180FEF">
      <w:pPr>
        <w:spacing w:after="120"/>
        <w:rPr>
          <w:b/>
          <w:lang w:val="en-US"/>
        </w:rPr>
      </w:pPr>
      <w:r>
        <w:rPr>
          <w:b/>
          <w:lang w:val="en-US"/>
        </w:rPr>
        <w:t xml:space="preserve">Proposal 2:  </w:t>
      </w:r>
      <w:r w:rsidR="00016597">
        <w:rPr>
          <w:b/>
          <w:lang w:val="en-US"/>
        </w:rPr>
        <w:t>B</w:t>
      </w:r>
      <w:r w:rsidR="00F05719" w:rsidRPr="00DB664B">
        <w:rPr>
          <w:b/>
          <w:lang w:val="en-US"/>
        </w:rPr>
        <w:t>oth single and multiband OTA AAS BS should be considered</w:t>
      </w:r>
      <w:r w:rsidR="00016597">
        <w:rPr>
          <w:b/>
          <w:lang w:val="en-US"/>
        </w:rPr>
        <w:t>. However, multiband r</w:t>
      </w:r>
      <w:r w:rsidR="00301BAB">
        <w:rPr>
          <w:b/>
          <w:lang w:val="en-US"/>
        </w:rPr>
        <w:t>equirements can be considered by</w:t>
      </w:r>
      <w:r w:rsidR="00016597">
        <w:rPr>
          <w:b/>
          <w:lang w:val="en-US"/>
        </w:rPr>
        <w:t xml:space="preserve"> default assuming such a BS support at least two bands.</w:t>
      </w:r>
    </w:p>
    <w:p w14:paraId="267A3FB4" w14:textId="632C5CE0" w:rsidR="001F0EEE" w:rsidRPr="00FA4828" w:rsidRDefault="00C85D63" w:rsidP="00F70133">
      <w:pPr>
        <w:spacing w:after="120"/>
        <w:rPr>
          <w:b/>
        </w:rPr>
      </w:pPr>
      <w:r>
        <w:rPr>
          <w:b/>
        </w:rPr>
        <w:t xml:space="preserve">Proposal 3: UTRA P-CPICH requirements are not needed. </w:t>
      </w:r>
    </w:p>
    <w:p w14:paraId="38123BBA" w14:textId="37F3F496" w:rsidR="00741F98" w:rsidRDefault="00BD4267" w:rsidP="00F70133">
      <w:pPr>
        <w:spacing w:after="120"/>
      </w:pPr>
      <w:r>
        <w:tab/>
      </w:r>
      <w:r>
        <w:tab/>
      </w:r>
      <w:r w:rsidR="008C567C">
        <w:tab/>
      </w:r>
      <w:r w:rsidR="008C567C">
        <w:tab/>
      </w:r>
      <w:r w:rsidR="008C567C">
        <w:tab/>
      </w:r>
      <w:r w:rsidR="008C567C">
        <w:tab/>
      </w:r>
      <w:r w:rsidR="008C567C">
        <w:tab/>
      </w:r>
      <w:r w:rsidR="008C567C">
        <w:tab/>
      </w:r>
      <w:r w:rsidR="00451BA2">
        <w:tab/>
      </w:r>
      <w:r w:rsidR="00451BA2">
        <w:tab/>
      </w:r>
    </w:p>
    <w:p w14:paraId="4FBFC9C0" w14:textId="221D93AA" w:rsidR="00CD4C7B" w:rsidRPr="006E13D1" w:rsidRDefault="00C608C8" w:rsidP="00CD4C7B">
      <w:pPr>
        <w:pStyle w:val="Heading1"/>
      </w:pPr>
      <w:r>
        <w:t>3</w:t>
      </w:r>
      <w:r>
        <w:tab/>
        <w:t>Conclusion</w:t>
      </w:r>
      <w:r w:rsidR="00F909AE">
        <w:t>s</w:t>
      </w:r>
    </w:p>
    <w:p w14:paraId="6BD8A2E8" w14:textId="2A12A110" w:rsidR="009368F7" w:rsidRDefault="001F0EEE" w:rsidP="00EA50F9">
      <w:pPr>
        <w:spacing w:after="0"/>
      </w:pPr>
      <w:r>
        <w:t>In this document, we</w:t>
      </w:r>
      <w:r w:rsidR="00C85D63">
        <w:t xml:space="preserve"> </w:t>
      </w:r>
      <w:r w:rsidR="00344062">
        <w:t>propose the following</w:t>
      </w:r>
    </w:p>
    <w:p w14:paraId="27B9A32D" w14:textId="77777777" w:rsidR="00016597" w:rsidRDefault="00016597" w:rsidP="00EA50F9">
      <w:pPr>
        <w:spacing w:after="0"/>
      </w:pPr>
    </w:p>
    <w:p w14:paraId="3A16CF4C" w14:textId="77777777" w:rsidR="00016597" w:rsidRPr="00C85D63" w:rsidRDefault="00016597" w:rsidP="00016597">
      <w:pPr>
        <w:spacing w:after="120"/>
        <w:rPr>
          <w:b/>
          <w:lang w:val="en-US"/>
        </w:rPr>
      </w:pPr>
      <w:r w:rsidRPr="00C85D63">
        <w:rPr>
          <w:b/>
          <w:lang w:val="en-US"/>
        </w:rPr>
        <w:t>Proposal 1: OTA AAS requirements should adopt singl</w:t>
      </w:r>
      <w:r>
        <w:rPr>
          <w:b/>
          <w:lang w:val="en-US"/>
        </w:rPr>
        <w:t xml:space="preserve">e RAT (E-UTRA) requirements. For E-UTRA+NR operation new MSR requirements (on the basis of E-UTRA/NR requirements only) need to be considered. </w:t>
      </w:r>
    </w:p>
    <w:p w14:paraId="181B7552" w14:textId="190EF6A1" w:rsidR="00016597" w:rsidRPr="00C85D63" w:rsidRDefault="00016597" w:rsidP="00016597">
      <w:pPr>
        <w:spacing w:after="120"/>
        <w:rPr>
          <w:b/>
          <w:lang w:val="en-US"/>
        </w:rPr>
      </w:pPr>
      <w:r>
        <w:rPr>
          <w:b/>
          <w:lang w:val="en-US"/>
        </w:rPr>
        <w:t>Proposal 2:  B</w:t>
      </w:r>
      <w:r w:rsidRPr="00DB664B">
        <w:rPr>
          <w:b/>
          <w:lang w:val="en-US"/>
        </w:rPr>
        <w:t>oth single and multiband OTA AAS BS should be considered</w:t>
      </w:r>
      <w:r>
        <w:rPr>
          <w:b/>
          <w:lang w:val="en-US"/>
        </w:rPr>
        <w:t>. However, multiband r</w:t>
      </w:r>
      <w:r w:rsidR="00301BAB">
        <w:rPr>
          <w:b/>
          <w:lang w:val="en-US"/>
        </w:rPr>
        <w:t>equirements can be considered by</w:t>
      </w:r>
      <w:bookmarkStart w:id="14" w:name="_GoBack"/>
      <w:bookmarkEnd w:id="14"/>
      <w:r>
        <w:rPr>
          <w:b/>
          <w:lang w:val="en-US"/>
        </w:rPr>
        <w:t xml:space="preserve"> default assuming such a BS support at least two bands.</w:t>
      </w:r>
    </w:p>
    <w:p w14:paraId="7070950A" w14:textId="77777777" w:rsidR="00016597" w:rsidRPr="00FA4828" w:rsidRDefault="00016597" w:rsidP="00016597">
      <w:pPr>
        <w:spacing w:after="120"/>
        <w:rPr>
          <w:b/>
        </w:rPr>
      </w:pPr>
      <w:r>
        <w:rPr>
          <w:b/>
        </w:rPr>
        <w:t xml:space="preserve">Proposal 3: UTRA P-CPICH requirements are not needed. </w:t>
      </w:r>
    </w:p>
    <w:p w14:paraId="4EC5CBE4" w14:textId="152BC3D2" w:rsidR="00FF0794" w:rsidRDefault="00FF0794" w:rsidP="00EA50F9">
      <w:pPr>
        <w:spacing w:after="0"/>
      </w:pPr>
    </w:p>
    <w:p w14:paraId="20E0B5D8" w14:textId="77777777" w:rsidR="008B46AA" w:rsidRDefault="008B46AA" w:rsidP="00EA50F9">
      <w:pPr>
        <w:spacing w:after="0"/>
      </w:pPr>
    </w:p>
    <w:p w14:paraId="61C16FC4" w14:textId="77777777" w:rsidR="00CD4C7B" w:rsidRPr="006E13D1" w:rsidRDefault="00CD4C7B" w:rsidP="00CD4C7B">
      <w:pPr>
        <w:pStyle w:val="Heading1"/>
      </w:pPr>
      <w:r w:rsidRPr="006E13D1">
        <w:t>References</w:t>
      </w:r>
    </w:p>
    <w:p w14:paraId="72AA1DC8" w14:textId="760A0B71" w:rsidR="00003286" w:rsidRDefault="00625DC8" w:rsidP="00FC6A2C">
      <w:pPr>
        <w:numPr>
          <w:ilvl w:val="0"/>
          <w:numId w:val="4"/>
        </w:numPr>
        <w:overflowPunct w:val="0"/>
        <w:autoSpaceDE w:val="0"/>
        <w:autoSpaceDN w:val="0"/>
        <w:adjustRightInd w:val="0"/>
        <w:textAlignment w:val="baseline"/>
        <w:rPr>
          <w:sz w:val="18"/>
          <w:lang w:eastAsia="zh-CN"/>
        </w:rPr>
      </w:pPr>
      <w:r>
        <w:rPr>
          <w:sz w:val="18"/>
          <w:lang w:eastAsia="zh-CN"/>
        </w:rPr>
        <w:t>R4-1</w:t>
      </w:r>
      <w:r w:rsidR="00A5224A">
        <w:rPr>
          <w:sz w:val="18"/>
          <w:lang w:eastAsia="zh-CN"/>
        </w:rPr>
        <w:t>708877</w:t>
      </w:r>
      <w:r w:rsidR="00801A92">
        <w:rPr>
          <w:sz w:val="18"/>
          <w:lang w:eastAsia="zh-CN"/>
        </w:rPr>
        <w:t>,</w:t>
      </w:r>
      <w:r w:rsidR="00A5224A">
        <w:rPr>
          <w:sz w:val="18"/>
          <w:lang w:eastAsia="zh-CN"/>
        </w:rPr>
        <w:t xml:space="preserve"> Way forward on eAAS specification complexity</w:t>
      </w:r>
      <w:r>
        <w:rPr>
          <w:sz w:val="18"/>
          <w:lang w:eastAsia="zh-CN"/>
        </w:rPr>
        <w:t xml:space="preserve">, </w:t>
      </w:r>
      <w:r w:rsidR="00A5224A">
        <w:rPr>
          <w:sz w:val="18"/>
          <w:lang w:eastAsia="zh-CN"/>
        </w:rPr>
        <w:t>Ericsson</w:t>
      </w:r>
      <w:r w:rsidR="008A5FEF">
        <w:rPr>
          <w:sz w:val="18"/>
          <w:lang w:eastAsia="zh-CN"/>
        </w:rPr>
        <w:t>.</w:t>
      </w:r>
    </w:p>
    <w:p w14:paraId="7679F874" w14:textId="7472E00B" w:rsidR="008A5FEF" w:rsidRDefault="008A5FEF" w:rsidP="00FC6A2C">
      <w:pPr>
        <w:numPr>
          <w:ilvl w:val="0"/>
          <w:numId w:val="4"/>
        </w:numPr>
        <w:overflowPunct w:val="0"/>
        <w:autoSpaceDE w:val="0"/>
        <w:autoSpaceDN w:val="0"/>
        <w:adjustRightInd w:val="0"/>
        <w:textAlignment w:val="baseline"/>
        <w:rPr>
          <w:sz w:val="18"/>
          <w:lang w:eastAsia="zh-CN"/>
        </w:rPr>
      </w:pPr>
      <w:r>
        <w:rPr>
          <w:sz w:val="18"/>
          <w:lang w:eastAsia="zh-CN"/>
        </w:rPr>
        <w:t>R4-1708120, On the complexity of the eAAS specification, Ericsson.</w:t>
      </w:r>
    </w:p>
    <w:p w14:paraId="30F56DE6" w14:textId="1917BFBA" w:rsidR="002E6FBE" w:rsidRDefault="002E6FBE" w:rsidP="00AD0C66">
      <w:pPr>
        <w:overflowPunct w:val="0"/>
        <w:autoSpaceDE w:val="0"/>
        <w:autoSpaceDN w:val="0"/>
        <w:adjustRightInd w:val="0"/>
        <w:ind w:left="357"/>
        <w:textAlignment w:val="baseline"/>
        <w:rPr>
          <w:sz w:val="18"/>
          <w:lang w:eastAsia="zh-CN"/>
        </w:rPr>
      </w:pPr>
    </w:p>
    <w:p w14:paraId="07FE9963" w14:textId="61E04B15" w:rsidR="002274CA" w:rsidRPr="00FC6A2C" w:rsidRDefault="002274CA" w:rsidP="00344062">
      <w:pPr>
        <w:overflowPunct w:val="0"/>
        <w:autoSpaceDE w:val="0"/>
        <w:autoSpaceDN w:val="0"/>
        <w:adjustRightInd w:val="0"/>
        <w:textAlignment w:val="baseline"/>
        <w:rPr>
          <w:sz w:val="18"/>
          <w:lang w:eastAsia="zh-CN"/>
        </w:rPr>
      </w:pPr>
    </w:p>
    <w:sectPr w:rsidR="002274CA" w:rsidRPr="00FC6A2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1FD9C" w14:textId="77777777" w:rsidR="00170A67" w:rsidRDefault="00170A67">
      <w:r>
        <w:separator/>
      </w:r>
    </w:p>
  </w:endnote>
  <w:endnote w:type="continuationSeparator" w:id="0">
    <w:p w14:paraId="6CE0F553" w14:textId="77777777" w:rsidR="00170A67" w:rsidRDefault="0017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63E21" w14:textId="77777777" w:rsidR="00170A67" w:rsidRDefault="00170A67">
      <w:r>
        <w:separator/>
      </w:r>
    </w:p>
  </w:footnote>
  <w:footnote w:type="continuationSeparator" w:id="0">
    <w:p w14:paraId="03A73CA7" w14:textId="77777777" w:rsidR="00170A67" w:rsidRDefault="00170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0559"/>
    <w:multiLevelType w:val="hybridMultilevel"/>
    <w:tmpl w:val="94B429B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0E02261A"/>
    <w:multiLevelType w:val="hybridMultilevel"/>
    <w:tmpl w:val="40E2791C"/>
    <w:lvl w:ilvl="0" w:tplc="353CAC7A">
      <w:start w:val="1"/>
      <w:numFmt w:val="bullet"/>
      <w:lvlText w:val=""/>
      <w:lvlJc w:val="left"/>
      <w:pPr>
        <w:ind w:left="720" w:hanging="360"/>
      </w:pPr>
      <w:rPr>
        <w:rFonts w:ascii="Symbol" w:hAnsi="Symbol" w:hint="default"/>
        <w:sz w:val="20"/>
      </w:rPr>
    </w:lvl>
    <w:lvl w:ilvl="1" w:tplc="C478B75A">
      <w:start w:val="1"/>
      <w:numFmt w:val="bullet"/>
      <w:lvlText w:val="o"/>
      <w:lvlJc w:val="left"/>
      <w:pPr>
        <w:ind w:left="1440" w:hanging="360"/>
      </w:pPr>
      <w:rPr>
        <w:rFonts w:ascii="Courier New" w:hAnsi="Courier New" w:cs="Courier New" w:hint="default"/>
        <w:sz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387C1C"/>
    <w:multiLevelType w:val="hybridMultilevel"/>
    <w:tmpl w:val="468CFACA"/>
    <w:lvl w:ilvl="0" w:tplc="AF20D36E">
      <w:start w:val="1"/>
      <w:numFmt w:val="decimal"/>
      <w:lvlText w:val="%1."/>
      <w:lvlJc w:val="left"/>
      <w:pPr>
        <w:ind w:left="720" w:hanging="360"/>
      </w:pPr>
      <w:rPr>
        <w:rFonts w:hint="default"/>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72074F"/>
    <w:multiLevelType w:val="hybridMultilevel"/>
    <w:tmpl w:val="1886235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084BBA"/>
    <w:multiLevelType w:val="hybridMultilevel"/>
    <w:tmpl w:val="4C6AF1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5"/>
  </w:num>
  <w:num w:numId="8">
    <w:abstractNumId w:val="25"/>
  </w:num>
  <w:num w:numId="9">
    <w:abstractNumId w:val="8"/>
  </w:num>
  <w:num w:numId="10">
    <w:abstractNumId w:val="18"/>
  </w:num>
  <w:num w:numId="11">
    <w:abstractNumId w:val="7"/>
  </w:num>
  <w:num w:numId="12">
    <w:abstractNumId w:val="32"/>
  </w:num>
  <w:num w:numId="13">
    <w:abstractNumId w:val="25"/>
  </w:num>
  <w:num w:numId="14">
    <w:abstractNumId w:val="33"/>
  </w:num>
  <w:num w:numId="15">
    <w:abstractNumId w:val="20"/>
  </w:num>
  <w:num w:numId="16">
    <w:abstractNumId w:val="22"/>
  </w:num>
  <w:num w:numId="17">
    <w:abstractNumId w:val="21"/>
  </w:num>
  <w:num w:numId="18">
    <w:abstractNumId w:val="9"/>
  </w:num>
  <w:num w:numId="19">
    <w:abstractNumId w:val="17"/>
  </w:num>
  <w:num w:numId="20">
    <w:abstractNumId w:val="26"/>
  </w:num>
  <w:num w:numId="21">
    <w:abstractNumId w:val="13"/>
  </w:num>
  <w:num w:numId="22">
    <w:abstractNumId w:val="12"/>
  </w:num>
  <w:num w:numId="23">
    <w:abstractNumId w:val="29"/>
  </w:num>
  <w:num w:numId="24">
    <w:abstractNumId w:val="31"/>
  </w:num>
  <w:num w:numId="25">
    <w:abstractNumId w:val="3"/>
  </w:num>
  <w:num w:numId="26">
    <w:abstractNumId w:val="11"/>
  </w:num>
  <w:num w:numId="27">
    <w:abstractNumId w:val="4"/>
  </w:num>
  <w:num w:numId="28">
    <w:abstractNumId w:val="27"/>
  </w:num>
  <w:num w:numId="29">
    <w:abstractNumId w:val="14"/>
  </w:num>
  <w:num w:numId="30">
    <w:abstractNumId w:val="24"/>
  </w:num>
  <w:num w:numId="31">
    <w:abstractNumId w:val="28"/>
  </w:num>
  <w:num w:numId="32">
    <w:abstractNumId w:val="2"/>
  </w:num>
  <w:num w:numId="33">
    <w:abstractNumId w:val="23"/>
  </w:num>
  <w:num w:numId="34">
    <w:abstractNumId w:val="6"/>
  </w:num>
  <w:num w:numId="35">
    <w:abstractNumId w:val="16"/>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3286"/>
    <w:rsid w:val="00003938"/>
    <w:rsid w:val="000101CB"/>
    <w:rsid w:val="0001145D"/>
    <w:rsid w:val="000137F6"/>
    <w:rsid w:val="00016597"/>
    <w:rsid w:val="00016F09"/>
    <w:rsid w:val="00017313"/>
    <w:rsid w:val="00020C10"/>
    <w:rsid w:val="00022199"/>
    <w:rsid w:val="0002364E"/>
    <w:rsid w:val="00025E43"/>
    <w:rsid w:val="000300D0"/>
    <w:rsid w:val="000305C8"/>
    <w:rsid w:val="00030689"/>
    <w:rsid w:val="00033397"/>
    <w:rsid w:val="0003508F"/>
    <w:rsid w:val="000365B5"/>
    <w:rsid w:val="000375BC"/>
    <w:rsid w:val="00040095"/>
    <w:rsid w:val="00040A6C"/>
    <w:rsid w:val="00041D9E"/>
    <w:rsid w:val="000430C4"/>
    <w:rsid w:val="00045A17"/>
    <w:rsid w:val="00045CA2"/>
    <w:rsid w:val="0004638A"/>
    <w:rsid w:val="00051EB7"/>
    <w:rsid w:val="000545C7"/>
    <w:rsid w:val="000547AB"/>
    <w:rsid w:val="00054AC3"/>
    <w:rsid w:val="0005709F"/>
    <w:rsid w:val="00057F78"/>
    <w:rsid w:val="00060C9E"/>
    <w:rsid w:val="0006320C"/>
    <w:rsid w:val="00063A9F"/>
    <w:rsid w:val="000667FA"/>
    <w:rsid w:val="00071FFA"/>
    <w:rsid w:val="000721A4"/>
    <w:rsid w:val="00073190"/>
    <w:rsid w:val="0007527A"/>
    <w:rsid w:val="000758AE"/>
    <w:rsid w:val="00076C54"/>
    <w:rsid w:val="00080512"/>
    <w:rsid w:val="00080A51"/>
    <w:rsid w:val="00081167"/>
    <w:rsid w:val="00081B44"/>
    <w:rsid w:val="00081E64"/>
    <w:rsid w:val="000830B8"/>
    <w:rsid w:val="000868FF"/>
    <w:rsid w:val="00090468"/>
    <w:rsid w:val="00092463"/>
    <w:rsid w:val="0009290B"/>
    <w:rsid w:val="00094C46"/>
    <w:rsid w:val="00097704"/>
    <w:rsid w:val="000A1A7C"/>
    <w:rsid w:val="000A4929"/>
    <w:rsid w:val="000B120E"/>
    <w:rsid w:val="000B26A4"/>
    <w:rsid w:val="000B335E"/>
    <w:rsid w:val="000B6232"/>
    <w:rsid w:val="000B6309"/>
    <w:rsid w:val="000B641A"/>
    <w:rsid w:val="000B64DD"/>
    <w:rsid w:val="000B677B"/>
    <w:rsid w:val="000B7BCF"/>
    <w:rsid w:val="000C02E7"/>
    <w:rsid w:val="000C0932"/>
    <w:rsid w:val="000C250C"/>
    <w:rsid w:val="000C3813"/>
    <w:rsid w:val="000C522B"/>
    <w:rsid w:val="000C5EEC"/>
    <w:rsid w:val="000C6412"/>
    <w:rsid w:val="000C767F"/>
    <w:rsid w:val="000D0177"/>
    <w:rsid w:val="000D045A"/>
    <w:rsid w:val="000D258A"/>
    <w:rsid w:val="000D4E52"/>
    <w:rsid w:val="000D541C"/>
    <w:rsid w:val="000D58AB"/>
    <w:rsid w:val="000D64D4"/>
    <w:rsid w:val="000D72A7"/>
    <w:rsid w:val="000D771B"/>
    <w:rsid w:val="000D7A16"/>
    <w:rsid w:val="000E1093"/>
    <w:rsid w:val="000E24F6"/>
    <w:rsid w:val="000F583D"/>
    <w:rsid w:val="000F6BC6"/>
    <w:rsid w:val="000F7070"/>
    <w:rsid w:val="00101457"/>
    <w:rsid w:val="00102CF6"/>
    <w:rsid w:val="00102D48"/>
    <w:rsid w:val="00103E62"/>
    <w:rsid w:val="0010508F"/>
    <w:rsid w:val="00105C1B"/>
    <w:rsid w:val="001063B9"/>
    <w:rsid w:val="001069F9"/>
    <w:rsid w:val="001112D2"/>
    <w:rsid w:val="00112D54"/>
    <w:rsid w:val="00116519"/>
    <w:rsid w:val="00116FEE"/>
    <w:rsid w:val="00121AA2"/>
    <w:rsid w:val="0012615D"/>
    <w:rsid w:val="00130CBC"/>
    <w:rsid w:val="0013236E"/>
    <w:rsid w:val="00135E4A"/>
    <w:rsid w:val="00135F96"/>
    <w:rsid w:val="00136A5D"/>
    <w:rsid w:val="001375DD"/>
    <w:rsid w:val="00142802"/>
    <w:rsid w:val="00143DD8"/>
    <w:rsid w:val="00145B12"/>
    <w:rsid w:val="00147B64"/>
    <w:rsid w:val="0015012B"/>
    <w:rsid w:val="001509A1"/>
    <w:rsid w:val="00152B85"/>
    <w:rsid w:val="00153509"/>
    <w:rsid w:val="00155CB8"/>
    <w:rsid w:val="001561D6"/>
    <w:rsid w:val="001568FC"/>
    <w:rsid w:val="00156982"/>
    <w:rsid w:val="0015761F"/>
    <w:rsid w:val="001579AA"/>
    <w:rsid w:val="0016115E"/>
    <w:rsid w:val="00161CBA"/>
    <w:rsid w:val="001654C3"/>
    <w:rsid w:val="00165E3F"/>
    <w:rsid w:val="0016633B"/>
    <w:rsid w:val="001707E4"/>
    <w:rsid w:val="00170A67"/>
    <w:rsid w:val="00171463"/>
    <w:rsid w:val="001728D5"/>
    <w:rsid w:val="00172D1A"/>
    <w:rsid w:val="00172DFF"/>
    <w:rsid w:val="001741A0"/>
    <w:rsid w:val="00176E94"/>
    <w:rsid w:val="00177DB9"/>
    <w:rsid w:val="00180FEF"/>
    <w:rsid w:val="0018168F"/>
    <w:rsid w:val="00183421"/>
    <w:rsid w:val="00183EB0"/>
    <w:rsid w:val="001842C2"/>
    <w:rsid w:val="00184588"/>
    <w:rsid w:val="00184951"/>
    <w:rsid w:val="0018583D"/>
    <w:rsid w:val="001863F5"/>
    <w:rsid w:val="00193F76"/>
    <w:rsid w:val="0019456A"/>
    <w:rsid w:val="00194CD0"/>
    <w:rsid w:val="00194E93"/>
    <w:rsid w:val="0019676D"/>
    <w:rsid w:val="001A1E62"/>
    <w:rsid w:val="001A2A06"/>
    <w:rsid w:val="001A2B11"/>
    <w:rsid w:val="001B223F"/>
    <w:rsid w:val="001B49C9"/>
    <w:rsid w:val="001B58C1"/>
    <w:rsid w:val="001B7423"/>
    <w:rsid w:val="001B7DA9"/>
    <w:rsid w:val="001C3A2E"/>
    <w:rsid w:val="001C4920"/>
    <w:rsid w:val="001C5CCF"/>
    <w:rsid w:val="001C65A5"/>
    <w:rsid w:val="001C7288"/>
    <w:rsid w:val="001D13D2"/>
    <w:rsid w:val="001D2D88"/>
    <w:rsid w:val="001D3BFF"/>
    <w:rsid w:val="001D662B"/>
    <w:rsid w:val="001D68E2"/>
    <w:rsid w:val="001D7A0A"/>
    <w:rsid w:val="001E0B3F"/>
    <w:rsid w:val="001E0EA8"/>
    <w:rsid w:val="001E16B7"/>
    <w:rsid w:val="001E22D1"/>
    <w:rsid w:val="001E23BF"/>
    <w:rsid w:val="001E3BBF"/>
    <w:rsid w:val="001E5E16"/>
    <w:rsid w:val="001E7664"/>
    <w:rsid w:val="001E7A50"/>
    <w:rsid w:val="001F0EEE"/>
    <w:rsid w:val="001F168B"/>
    <w:rsid w:val="001F1C14"/>
    <w:rsid w:val="001F249C"/>
    <w:rsid w:val="001F2549"/>
    <w:rsid w:val="001F2B53"/>
    <w:rsid w:val="001F36CE"/>
    <w:rsid w:val="001F402C"/>
    <w:rsid w:val="001F5247"/>
    <w:rsid w:val="001F7831"/>
    <w:rsid w:val="00200493"/>
    <w:rsid w:val="00200F65"/>
    <w:rsid w:val="00201C2F"/>
    <w:rsid w:val="00202359"/>
    <w:rsid w:val="00204045"/>
    <w:rsid w:val="002048E6"/>
    <w:rsid w:val="00204A2C"/>
    <w:rsid w:val="00204AE6"/>
    <w:rsid w:val="00207EA9"/>
    <w:rsid w:val="00211D93"/>
    <w:rsid w:val="00214024"/>
    <w:rsid w:val="00217539"/>
    <w:rsid w:val="00217F5E"/>
    <w:rsid w:val="0022198D"/>
    <w:rsid w:val="002220DD"/>
    <w:rsid w:val="002237F4"/>
    <w:rsid w:val="002251A1"/>
    <w:rsid w:val="00225D94"/>
    <w:rsid w:val="0022606D"/>
    <w:rsid w:val="00226ABD"/>
    <w:rsid w:val="002274CA"/>
    <w:rsid w:val="002279C7"/>
    <w:rsid w:val="00227CA2"/>
    <w:rsid w:val="00230DFE"/>
    <w:rsid w:val="00231A80"/>
    <w:rsid w:val="00232544"/>
    <w:rsid w:val="00234E78"/>
    <w:rsid w:val="00237812"/>
    <w:rsid w:val="00241B8E"/>
    <w:rsid w:val="00243733"/>
    <w:rsid w:val="00244765"/>
    <w:rsid w:val="002518B4"/>
    <w:rsid w:val="002519DA"/>
    <w:rsid w:val="00256F2C"/>
    <w:rsid w:val="00260FFE"/>
    <w:rsid w:val="00262A06"/>
    <w:rsid w:val="002647D9"/>
    <w:rsid w:val="0026634C"/>
    <w:rsid w:val="002710CA"/>
    <w:rsid w:val="0027171E"/>
    <w:rsid w:val="0027278E"/>
    <w:rsid w:val="0027345D"/>
    <w:rsid w:val="00273F5D"/>
    <w:rsid w:val="002747EC"/>
    <w:rsid w:val="00277E5B"/>
    <w:rsid w:val="002801D0"/>
    <w:rsid w:val="0028086C"/>
    <w:rsid w:val="00281D5D"/>
    <w:rsid w:val="00283F97"/>
    <w:rsid w:val="00284494"/>
    <w:rsid w:val="002845F1"/>
    <w:rsid w:val="002855BF"/>
    <w:rsid w:val="0028563D"/>
    <w:rsid w:val="002862B7"/>
    <w:rsid w:val="00290BB8"/>
    <w:rsid w:val="002949B1"/>
    <w:rsid w:val="002950D0"/>
    <w:rsid w:val="00296E6D"/>
    <w:rsid w:val="002A1633"/>
    <w:rsid w:val="002A19F0"/>
    <w:rsid w:val="002A318A"/>
    <w:rsid w:val="002A5A95"/>
    <w:rsid w:val="002B1472"/>
    <w:rsid w:val="002B5588"/>
    <w:rsid w:val="002B6F65"/>
    <w:rsid w:val="002C02F5"/>
    <w:rsid w:val="002C03FE"/>
    <w:rsid w:val="002C0C58"/>
    <w:rsid w:val="002C15EB"/>
    <w:rsid w:val="002C1DFF"/>
    <w:rsid w:val="002C52AF"/>
    <w:rsid w:val="002C5F85"/>
    <w:rsid w:val="002C64DE"/>
    <w:rsid w:val="002C7FDB"/>
    <w:rsid w:val="002D0066"/>
    <w:rsid w:val="002D3588"/>
    <w:rsid w:val="002D3E28"/>
    <w:rsid w:val="002E6FBE"/>
    <w:rsid w:val="002E7C25"/>
    <w:rsid w:val="002F0D22"/>
    <w:rsid w:val="002F1F24"/>
    <w:rsid w:val="002F2212"/>
    <w:rsid w:val="002F6472"/>
    <w:rsid w:val="002F6D54"/>
    <w:rsid w:val="002F7CD5"/>
    <w:rsid w:val="0030003D"/>
    <w:rsid w:val="00300723"/>
    <w:rsid w:val="00300C28"/>
    <w:rsid w:val="00301BAB"/>
    <w:rsid w:val="00303406"/>
    <w:rsid w:val="00304264"/>
    <w:rsid w:val="00304A8D"/>
    <w:rsid w:val="00305C89"/>
    <w:rsid w:val="0030671D"/>
    <w:rsid w:val="0031272A"/>
    <w:rsid w:val="0031342A"/>
    <w:rsid w:val="0031421B"/>
    <w:rsid w:val="003148E4"/>
    <w:rsid w:val="00314BBC"/>
    <w:rsid w:val="00316195"/>
    <w:rsid w:val="003161B4"/>
    <w:rsid w:val="003169C6"/>
    <w:rsid w:val="003172DC"/>
    <w:rsid w:val="00317474"/>
    <w:rsid w:val="00322FA8"/>
    <w:rsid w:val="00325B90"/>
    <w:rsid w:val="00326069"/>
    <w:rsid w:val="00330940"/>
    <w:rsid w:val="00333470"/>
    <w:rsid w:val="00334CA9"/>
    <w:rsid w:val="00335DA7"/>
    <w:rsid w:val="003371D2"/>
    <w:rsid w:val="003375FE"/>
    <w:rsid w:val="00337961"/>
    <w:rsid w:val="0034350D"/>
    <w:rsid w:val="00344062"/>
    <w:rsid w:val="00345218"/>
    <w:rsid w:val="0035116B"/>
    <w:rsid w:val="00352D97"/>
    <w:rsid w:val="00354139"/>
    <w:rsid w:val="0035462D"/>
    <w:rsid w:val="00354A86"/>
    <w:rsid w:val="00356FF5"/>
    <w:rsid w:val="0035791B"/>
    <w:rsid w:val="00361DAF"/>
    <w:rsid w:val="00363749"/>
    <w:rsid w:val="0036520D"/>
    <w:rsid w:val="00366652"/>
    <w:rsid w:val="00367759"/>
    <w:rsid w:val="00370277"/>
    <w:rsid w:val="00372132"/>
    <w:rsid w:val="003726F0"/>
    <w:rsid w:val="00374848"/>
    <w:rsid w:val="00375351"/>
    <w:rsid w:val="003753DF"/>
    <w:rsid w:val="003758B5"/>
    <w:rsid w:val="00384421"/>
    <w:rsid w:val="003876D8"/>
    <w:rsid w:val="00392347"/>
    <w:rsid w:val="00392600"/>
    <w:rsid w:val="00393441"/>
    <w:rsid w:val="00394576"/>
    <w:rsid w:val="003A04D9"/>
    <w:rsid w:val="003A21A9"/>
    <w:rsid w:val="003A4E98"/>
    <w:rsid w:val="003A5A3E"/>
    <w:rsid w:val="003A601A"/>
    <w:rsid w:val="003B0D89"/>
    <w:rsid w:val="003B2AD4"/>
    <w:rsid w:val="003B2F68"/>
    <w:rsid w:val="003B54BA"/>
    <w:rsid w:val="003B7BE5"/>
    <w:rsid w:val="003C0494"/>
    <w:rsid w:val="003C0559"/>
    <w:rsid w:val="003C088F"/>
    <w:rsid w:val="003C1900"/>
    <w:rsid w:val="003C21BD"/>
    <w:rsid w:val="003C26D0"/>
    <w:rsid w:val="003C2A53"/>
    <w:rsid w:val="003C34D2"/>
    <w:rsid w:val="003C482B"/>
    <w:rsid w:val="003C4E37"/>
    <w:rsid w:val="003C77B3"/>
    <w:rsid w:val="003C79FD"/>
    <w:rsid w:val="003D159B"/>
    <w:rsid w:val="003D1639"/>
    <w:rsid w:val="003D2F36"/>
    <w:rsid w:val="003D6E96"/>
    <w:rsid w:val="003E16BE"/>
    <w:rsid w:val="003E24CA"/>
    <w:rsid w:val="003E3810"/>
    <w:rsid w:val="003E5FB1"/>
    <w:rsid w:val="003E648B"/>
    <w:rsid w:val="003E7054"/>
    <w:rsid w:val="003E70F7"/>
    <w:rsid w:val="003E74EE"/>
    <w:rsid w:val="003F02B3"/>
    <w:rsid w:val="003F28D0"/>
    <w:rsid w:val="003F30E7"/>
    <w:rsid w:val="003F5566"/>
    <w:rsid w:val="003F6915"/>
    <w:rsid w:val="00401855"/>
    <w:rsid w:val="00401A0C"/>
    <w:rsid w:val="00401B2F"/>
    <w:rsid w:val="00403917"/>
    <w:rsid w:val="0040447E"/>
    <w:rsid w:val="004066C0"/>
    <w:rsid w:val="00407683"/>
    <w:rsid w:val="00412688"/>
    <w:rsid w:val="00414176"/>
    <w:rsid w:val="004148A7"/>
    <w:rsid w:val="00415E93"/>
    <w:rsid w:val="0042236A"/>
    <w:rsid w:val="00427123"/>
    <w:rsid w:val="0043021C"/>
    <w:rsid w:val="0043027B"/>
    <w:rsid w:val="00432EA4"/>
    <w:rsid w:val="00432F9B"/>
    <w:rsid w:val="004337BD"/>
    <w:rsid w:val="00441DE8"/>
    <w:rsid w:val="00442797"/>
    <w:rsid w:val="00445AB5"/>
    <w:rsid w:val="004467A5"/>
    <w:rsid w:val="00446984"/>
    <w:rsid w:val="00451BA2"/>
    <w:rsid w:val="0045347A"/>
    <w:rsid w:val="00454196"/>
    <w:rsid w:val="004546C5"/>
    <w:rsid w:val="004551C1"/>
    <w:rsid w:val="00456F62"/>
    <w:rsid w:val="0046341C"/>
    <w:rsid w:val="00465722"/>
    <w:rsid w:val="00466118"/>
    <w:rsid w:val="00470D91"/>
    <w:rsid w:val="00471D6D"/>
    <w:rsid w:val="0047241A"/>
    <w:rsid w:val="00474072"/>
    <w:rsid w:val="0047511F"/>
    <w:rsid w:val="00475471"/>
    <w:rsid w:val="00475F28"/>
    <w:rsid w:val="00476542"/>
    <w:rsid w:val="00477455"/>
    <w:rsid w:val="0047770E"/>
    <w:rsid w:val="00481014"/>
    <w:rsid w:val="004813D0"/>
    <w:rsid w:val="004819E2"/>
    <w:rsid w:val="00482066"/>
    <w:rsid w:val="0048229C"/>
    <w:rsid w:val="00482CCE"/>
    <w:rsid w:val="0048658F"/>
    <w:rsid w:val="00486622"/>
    <w:rsid w:val="00487036"/>
    <w:rsid w:val="004878A4"/>
    <w:rsid w:val="0049055B"/>
    <w:rsid w:val="00492696"/>
    <w:rsid w:val="00497329"/>
    <w:rsid w:val="004976C6"/>
    <w:rsid w:val="00497EE3"/>
    <w:rsid w:val="004A0324"/>
    <w:rsid w:val="004A20E8"/>
    <w:rsid w:val="004A26DA"/>
    <w:rsid w:val="004A3B8F"/>
    <w:rsid w:val="004A4285"/>
    <w:rsid w:val="004A51E7"/>
    <w:rsid w:val="004A6FB3"/>
    <w:rsid w:val="004B1406"/>
    <w:rsid w:val="004B1A4A"/>
    <w:rsid w:val="004B1FC6"/>
    <w:rsid w:val="004B3ED1"/>
    <w:rsid w:val="004B40EF"/>
    <w:rsid w:val="004B4FB4"/>
    <w:rsid w:val="004B5554"/>
    <w:rsid w:val="004B6AD9"/>
    <w:rsid w:val="004B6F07"/>
    <w:rsid w:val="004B712E"/>
    <w:rsid w:val="004B7703"/>
    <w:rsid w:val="004C5BD8"/>
    <w:rsid w:val="004D2FAA"/>
    <w:rsid w:val="004D3578"/>
    <w:rsid w:val="004D380D"/>
    <w:rsid w:val="004D5157"/>
    <w:rsid w:val="004D517A"/>
    <w:rsid w:val="004D717D"/>
    <w:rsid w:val="004E002D"/>
    <w:rsid w:val="004E213A"/>
    <w:rsid w:val="004E2B28"/>
    <w:rsid w:val="004E343C"/>
    <w:rsid w:val="004E4F82"/>
    <w:rsid w:val="004E6C01"/>
    <w:rsid w:val="004F0826"/>
    <w:rsid w:val="004F1EAA"/>
    <w:rsid w:val="004F2649"/>
    <w:rsid w:val="004F27DF"/>
    <w:rsid w:val="004F4A45"/>
    <w:rsid w:val="004F5D05"/>
    <w:rsid w:val="004F6634"/>
    <w:rsid w:val="004F7241"/>
    <w:rsid w:val="00500994"/>
    <w:rsid w:val="00503171"/>
    <w:rsid w:val="005053BA"/>
    <w:rsid w:val="00506060"/>
    <w:rsid w:val="005069A2"/>
    <w:rsid w:val="00506D97"/>
    <w:rsid w:val="00507AF5"/>
    <w:rsid w:val="005110BC"/>
    <w:rsid w:val="0051369E"/>
    <w:rsid w:val="0051469E"/>
    <w:rsid w:val="005151D2"/>
    <w:rsid w:val="005209F4"/>
    <w:rsid w:val="00524CDC"/>
    <w:rsid w:val="005252D5"/>
    <w:rsid w:val="00534DA0"/>
    <w:rsid w:val="005376E1"/>
    <w:rsid w:val="00540EF4"/>
    <w:rsid w:val="0054183B"/>
    <w:rsid w:val="0054286D"/>
    <w:rsid w:val="0054288B"/>
    <w:rsid w:val="00543E6C"/>
    <w:rsid w:val="00545E22"/>
    <w:rsid w:val="00545EAB"/>
    <w:rsid w:val="00546DC4"/>
    <w:rsid w:val="00546DCA"/>
    <w:rsid w:val="00547A4C"/>
    <w:rsid w:val="005507DB"/>
    <w:rsid w:val="00553612"/>
    <w:rsid w:val="00553E02"/>
    <w:rsid w:val="0055604F"/>
    <w:rsid w:val="00557858"/>
    <w:rsid w:val="00561D46"/>
    <w:rsid w:val="005649CF"/>
    <w:rsid w:val="00564B4C"/>
    <w:rsid w:val="00565087"/>
    <w:rsid w:val="00565356"/>
    <w:rsid w:val="0056573F"/>
    <w:rsid w:val="00566244"/>
    <w:rsid w:val="00567F07"/>
    <w:rsid w:val="00570014"/>
    <w:rsid w:val="00571D3A"/>
    <w:rsid w:val="00580B11"/>
    <w:rsid w:val="00581AFF"/>
    <w:rsid w:val="0058227D"/>
    <w:rsid w:val="0058394D"/>
    <w:rsid w:val="00583F9B"/>
    <w:rsid w:val="00584167"/>
    <w:rsid w:val="00586928"/>
    <w:rsid w:val="0059000D"/>
    <w:rsid w:val="005921CE"/>
    <w:rsid w:val="00592A31"/>
    <w:rsid w:val="005935C6"/>
    <w:rsid w:val="00595D15"/>
    <w:rsid w:val="00596599"/>
    <w:rsid w:val="005967C3"/>
    <w:rsid w:val="00597839"/>
    <w:rsid w:val="00597D97"/>
    <w:rsid w:val="005A0408"/>
    <w:rsid w:val="005A16DC"/>
    <w:rsid w:val="005A1848"/>
    <w:rsid w:val="005A403F"/>
    <w:rsid w:val="005A420D"/>
    <w:rsid w:val="005A525F"/>
    <w:rsid w:val="005A6F0E"/>
    <w:rsid w:val="005A776E"/>
    <w:rsid w:val="005B0554"/>
    <w:rsid w:val="005B226E"/>
    <w:rsid w:val="005B2EA4"/>
    <w:rsid w:val="005B3245"/>
    <w:rsid w:val="005B5357"/>
    <w:rsid w:val="005B5BC9"/>
    <w:rsid w:val="005C0FDB"/>
    <w:rsid w:val="005C106E"/>
    <w:rsid w:val="005C1BF3"/>
    <w:rsid w:val="005C2293"/>
    <w:rsid w:val="005C244C"/>
    <w:rsid w:val="005C29C0"/>
    <w:rsid w:val="005C5AC8"/>
    <w:rsid w:val="005D0A67"/>
    <w:rsid w:val="005D2077"/>
    <w:rsid w:val="005D343C"/>
    <w:rsid w:val="005D762D"/>
    <w:rsid w:val="005E36C3"/>
    <w:rsid w:val="005E4093"/>
    <w:rsid w:val="005E5F83"/>
    <w:rsid w:val="005E7433"/>
    <w:rsid w:val="005F2F95"/>
    <w:rsid w:val="005F36D2"/>
    <w:rsid w:val="005F5C79"/>
    <w:rsid w:val="00600984"/>
    <w:rsid w:val="00602447"/>
    <w:rsid w:val="006028B1"/>
    <w:rsid w:val="00603723"/>
    <w:rsid w:val="00605848"/>
    <w:rsid w:val="00605D99"/>
    <w:rsid w:val="00611566"/>
    <w:rsid w:val="006120AA"/>
    <w:rsid w:val="00613736"/>
    <w:rsid w:val="0061462C"/>
    <w:rsid w:val="00615898"/>
    <w:rsid w:val="00616F25"/>
    <w:rsid w:val="00625433"/>
    <w:rsid w:val="00625DC8"/>
    <w:rsid w:val="00626E03"/>
    <w:rsid w:val="00627AB0"/>
    <w:rsid w:val="00633831"/>
    <w:rsid w:val="00633D79"/>
    <w:rsid w:val="006428E0"/>
    <w:rsid w:val="00642BD2"/>
    <w:rsid w:val="0064349F"/>
    <w:rsid w:val="00646AE3"/>
    <w:rsid w:val="00646D99"/>
    <w:rsid w:val="0064721B"/>
    <w:rsid w:val="006475B9"/>
    <w:rsid w:val="00647F98"/>
    <w:rsid w:val="006516F9"/>
    <w:rsid w:val="006518EC"/>
    <w:rsid w:val="0065488B"/>
    <w:rsid w:val="00654974"/>
    <w:rsid w:val="006550D8"/>
    <w:rsid w:val="006550E8"/>
    <w:rsid w:val="006556A1"/>
    <w:rsid w:val="00655EB0"/>
    <w:rsid w:val="00656910"/>
    <w:rsid w:val="0066204B"/>
    <w:rsid w:val="0066266E"/>
    <w:rsid w:val="0066356A"/>
    <w:rsid w:val="00664B16"/>
    <w:rsid w:val="006653BE"/>
    <w:rsid w:val="006657B9"/>
    <w:rsid w:val="00665F61"/>
    <w:rsid w:val="00666E28"/>
    <w:rsid w:val="00667974"/>
    <w:rsid w:val="00671162"/>
    <w:rsid w:val="006741CC"/>
    <w:rsid w:val="00676537"/>
    <w:rsid w:val="0067681D"/>
    <w:rsid w:val="006776D1"/>
    <w:rsid w:val="006806B5"/>
    <w:rsid w:val="00680746"/>
    <w:rsid w:val="00680BE7"/>
    <w:rsid w:val="00680E24"/>
    <w:rsid w:val="00680F6C"/>
    <w:rsid w:val="0068143A"/>
    <w:rsid w:val="00685F26"/>
    <w:rsid w:val="00691D46"/>
    <w:rsid w:val="00697186"/>
    <w:rsid w:val="006A0B35"/>
    <w:rsid w:val="006A16A6"/>
    <w:rsid w:val="006A28E7"/>
    <w:rsid w:val="006A5601"/>
    <w:rsid w:val="006B0016"/>
    <w:rsid w:val="006B19D5"/>
    <w:rsid w:val="006B1A23"/>
    <w:rsid w:val="006B51AB"/>
    <w:rsid w:val="006B5CC4"/>
    <w:rsid w:val="006B67E3"/>
    <w:rsid w:val="006B6C1A"/>
    <w:rsid w:val="006C115F"/>
    <w:rsid w:val="006C2749"/>
    <w:rsid w:val="006C2F98"/>
    <w:rsid w:val="006C48CB"/>
    <w:rsid w:val="006C66D8"/>
    <w:rsid w:val="006C7481"/>
    <w:rsid w:val="006D1E24"/>
    <w:rsid w:val="006D4791"/>
    <w:rsid w:val="006D5298"/>
    <w:rsid w:val="006D6055"/>
    <w:rsid w:val="006D66DA"/>
    <w:rsid w:val="006D6AA5"/>
    <w:rsid w:val="006E0DAD"/>
    <w:rsid w:val="006E5E2C"/>
    <w:rsid w:val="006E6FCE"/>
    <w:rsid w:val="006F0DA1"/>
    <w:rsid w:val="006F2E9B"/>
    <w:rsid w:val="006F3924"/>
    <w:rsid w:val="006F47F1"/>
    <w:rsid w:val="006F6A2C"/>
    <w:rsid w:val="006F766E"/>
    <w:rsid w:val="00700604"/>
    <w:rsid w:val="00702306"/>
    <w:rsid w:val="007054E8"/>
    <w:rsid w:val="00707294"/>
    <w:rsid w:val="007110A7"/>
    <w:rsid w:val="00712B49"/>
    <w:rsid w:val="00712B4B"/>
    <w:rsid w:val="00714643"/>
    <w:rsid w:val="00715F84"/>
    <w:rsid w:val="007176DB"/>
    <w:rsid w:val="007201A8"/>
    <w:rsid w:val="007202FD"/>
    <w:rsid w:val="007233DA"/>
    <w:rsid w:val="00726ECF"/>
    <w:rsid w:val="0072799C"/>
    <w:rsid w:val="00730BCF"/>
    <w:rsid w:val="00731E7A"/>
    <w:rsid w:val="007336A5"/>
    <w:rsid w:val="00734A5B"/>
    <w:rsid w:val="00735536"/>
    <w:rsid w:val="00740732"/>
    <w:rsid w:val="00741F98"/>
    <w:rsid w:val="007438D9"/>
    <w:rsid w:val="0074441D"/>
    <w:rsid w:val="00744E76"/>
    <w:rsid w:val="00745401"/>
    <w:rsid w:val="00745DF4"/>
    <w:rsid w:val="00746B7B"/>
    <w:rsid w:val="00751E84"/>
    <w:rsid w:val="00753B45"/>
    <w:rsid w:val="007546F4"/>
    <w:rsid w:val="00755597"/>
    <w:rsid w:val="00755CCE"/>
    <w:rsid w:val="00755D58"/>
    <w:rsid w:val="00756EB1"/>
    <w:rsid w:val="00757932"/>
    <w:rsid w:val="00757D40"/>
    <w:rsid w:val="00761E70"/>
    <w:rsid w:val="00763A99"/>
    <w:rsid w:val="00763C8A"/>
    <w:rsid w:val="007657E3"/>
    <w:rsid w:val="00765BD6"/>
    <w:rsid w:val="00766007"/>
    <w:rsid w:val="00771220"/>
    <w:rsid w:val="00772D0D"/>
    <w:rsid w:val="00773A5C"/>
    <w:rsid w:val="0077696B"/>
    <w:rsid w:val="007779BB"/>
    <w:rsid w:val="00781F0F"/>
    <w:rsid w:val="00781F91"/>
    <w:rsid w:val="0078309E"/>
    <w:rsid w:val="00783907"/>
    <w:rsid w:val="00783CF8"/>
    <w:rsid w:val="00783E47"/>
    <w:rsid w:val="0078481F"/>
    <w:rsid w:val="00785A41"/>
    <w:rsid w:val="00785BC3"/>
    <w:rsid w:val="0078727C"/>
    <w:rsid w:val="00794703"/>
    <w:rsid w:val="007A0BE6"/>
    <w:rsid w:val="007A0D95"/>
    <w:rsid w:val="007A2E8D"/>
    <w:rsid w:val="007A5B67"/>
    <w:rsid w:val="007A6868"/>
    <w:rsid w:val="007A6DD5"/>
    <w:rsid w:val="007A7A31"/>
    <w:rsid w:val="007B0B24"/>
    <w:rsid w:val="007B18D8"/>
    <w:rsid w:val="007B2D89"/>
    <w:rsid w:val="007B3ACF"/>
    <w:rsid w:val="007B3F32"/>
    <w:rsid w:val="007C023C"/>
    <w:rsid w:val="007C08AA"/>
    <w:rsid w:val="007C095F"/>
    <w:rsid w:val="007C20EA"/>
    <w:rsid w:val="007C367C"/>
    <w:rsid w:val="007D19D5"/>
    <w:rsid w:val="007D2D14"/>
    <w:rsid w:val="007D4B8E"/>
    <w:rsid w:val="007E0D24"/>
    <w:rsid w:val="007E0E7C"/>
    <w:rsid w:val="007E3F64"/>
    <w:rsid w:val="007E5ACF"/>
    <w:rsid w:val="007F2467"/>
    <w:rsid w:val="007F3BC4"/>
    <w:rsid w:val="00801A92"/>
    <w:rsid w:val="008028A4"/>
    <w:rsid w:val="008031D2"/>
    <w:rsid w:val="00803572"/>
    <w:rsid w:val="00805D37"/>
    <w:rsid w:val="008068B6"/>
    <w:rsid w:val="0080787A"/>
    <w:rsid w:val="00812A8E"/>
    <w:rsid w:val="00812BCC"/>
    <w:rsid w:val="00814B79"/>
    <w:rsid w:val="00815DB9"/>
    <w:rsid w:val="00815DBE"/>
    <w:rsid w:val="00816D4D"/>
    <w:rsid w:val="00820547"/>
    <w:rsid w:val="00820A93"/>
    <w:rsid w:val="00820DB9"/>
    <w:rsid w:val="0082399C"/>
    <w:rsid w:val="00823F2B"/>
    <w:rsid w:val="00824447"/>
    <w:rsid w:val="00824E66"/>
    <w:rsid w:val="008268CE"/>
    <w:rsid w:val="008272C7"/>
    <w:rsid w:val="008314F0"/>
    <w:rsid w:val="00831B65"/>
    <w:rsid w:val="00831B9B"/>
    <w:rsid w:val="00834289"/>
    <w:rsid w:val="00834AD1"/>
    <w:rsid w:val="008353F8"/>
    <w:rsid w:val="00835F19"/>
    <w:rsid w:val="00837BD5"/>
    <w:rsid w:val="0084302F"/>
    <w:rsid w:val="00843911"/>
    <w:rsid w:val="00843BD9"/>
    <w:rsid w:val="008442AE"/>
    <w:rsid w:val="00844BBD"/>
    <w:rsid w:val="0084742D"/>
    <w:rsid w:val="0085047F"/>
    <w:rsid w:val="008525F5"/>
    <w:rsid w:val="00852C45"/>
    <w:rsid w:val="008531D2"/>
    <w:rsid w:val="008536CA"/>
    <w:rsid w:val="008541BD"/>
    <w:rsid w:val="00860963"/>
    <w:rsid w:val="008610FC"/>
    <w:rsid w:val="008612FA"/>
    <w:rsid w:val="00864BF3"/>
    <w:rsid w:val="0086539A"/>
    <w:rsid w:val="00865FF5"/>
    <w:rsid w:val="008663F0"/>
    <w:rsid w:val="00866455"/>
    <w:rsid w:val="00866DCC"/>
    <w:rsid w:val="00867139"/>
    <w:rsid w:val="0086716D"/>
    <w:rsid w:val="0087443D"/>
    <w:rsid w:val="008768CA"/>
    <w:rsid w:val="00877F26"/>
    <w:rsid w:val="00880559"/>
    <w:rsid w:val="0088160B"/>
    <w:rsid w:val="00881B80"/>
    <w:rsid w:val="00883564"/>
    <w:rsid w:val="008840FF"/>
    <w:rsid w:val="00884944"/>
    <w:rsid w:val="00886976"/>
    <w:rsid w:val="00886E81"/>
    <w:rsid w:val="00886F47"/>
    <w:rsid w:val="008902B9"/>
    <w:rsid w:val="00895C2F"/>
    <w:rsid w:val="00897194"/>
    <w:rsid w:val="0089745C"/>
    <w:rsid w:val="008A1F7A"/>
    <w:rsid w:val="008A264E"/>
    <w:rsid w:val="008A5FEF"/>
    <w:rsid w:val="008A6B5E"/>
    <w:rsid w:val="008A6FC4"/>
    <w:rsid w:val="008A73CC"/>
    <w:rsid w:val="008A7413"/>
    <w:rsid w:val="008B0648"/>
    <w:rsid w:val="008B2259"/>
    <w:rsid w:val="008B31F0"/>
    <w:rsid w:val="008B36A2"/>
    <w:rsid w:val="008B46AA"/>
    <w:rsid w:val="008B5A23"/>
    <w:rsid w:val="008B7A6D"/>
    <w:rsid w:val="008C1D10"/>
    <w:rsid w:val="008C2FDD"/>
    <w:rsid w:val="008C3221"/>
    <w:rsid w:val="008C567C"/>
    <w:rsid w:val="008C74ED"/>
    <w:rsid w:val="008D146B"/>
    <w:rsid w:val="008D4234"/>
    <w:rsid w:val="008D46A3"/>
    <w:rsid w:val="008D6A4F"/>
    <w:rsid w:val="008D7B95"/>
    <w:rsid w:val="008D7E62"/>
    <w:rsid w:val="008E1DEF"/>
    <w:rsid w:val="008E3509"/>
    <w:rsid w:val="008E361B"/>
    <w:rsid w:val="008E4342"/>
    <w:rsid w:val="008E54CA"/>
    <w:rsid w:val="008F0251"/>
    <w:rsid w:val="008F19F9"/>
    <w:rsid w:val="008F32DB"/>
    <w:rsid w:val="008F48CF"/>
    <w:rsid w:val="008F57C0"/>
    <w:rsid w:val="00900F25"/>
    <w:rsid w:val="009026F6"/>
    <w:rsid w:val="0090271F"/>
    <w:rsid w:val="009057EE"/>
    <w:rsid w:val="009121FD"/>
    <w:rsid w:val="009158B3"/>
    <w:rsid w:val="009167F5"/>
    <w:rsid w:val="0091687F"/>
    <w:rsid w:val="00916B4F"/>
    <w:rsid w:val="009175D3"/>
    <w:rsid w:val="00922A02"/>
    <w:rsid w:val="009234AF"/>
    <w:rsid w:val="009236FB"/>
    <w:rsid w:val="00924E12"/>
    <w:rsid w:val="00926A7C"/>
    <w:rsid w:val="00926D86"/>
    <w:rsid w:val="00931061"/>
    <w:rsid w:val="009312D2"/>
    <w:rsid w:val="00933DF8"/>
    <w:rsid w:val="00933E02"/>
    <w:rsid w:val="0093444E"/>
    <w:rsid w:val="009359C1"/>
    <w:rsid w:val="009368F7"/>
    <w:rsid w:val="00937E12"/>
    <w:rsid w:val="00941A10"/>
    <w:rsid w:val="00942EC2"/>
    <w:rsid w:val="00944A41"/>
    <w:rsid w:val="00945BB5"/>
    <w:rsid w:val="00951381"/>
    <w:rsid w:val="00954CCD"/>
    <w:rsid w:val="00961B32"/>
    <w:rsid w:val="0096225D"/>
    <w:rsid w:val="009664FF"/>
    <w:rsid w:val="0097004A"/>
    <w:rsid w:val="00972DE9"/>
    <w:rsid w:val="00974BB0"/>
    <w:rsid w:val="00974D9E"/>
    <w:rsid w:val="00974F64"/>
    <w:rsid w:val="00977040"/>
    <w:rsid w:val="0097790E"/>
    <w:rsid w:val="009802BA"/>
    <w:rsid w:val="00980D60"/>
    <w:rsid w:val="00983994"/>
    <w:rsid w:val="00984B64"/>
    <w:rsid w:val="00985A20"/>
    <w:rsid w:val="0099116A"/>
    <w:rsid w:val="00992AF2"/>
    <w:rsid w:val="009957D3"/>
    <w:rsid w:val="00995800"/>
    <w:rsid w:val="00997F3F"/>
    <w:rsid w:val="009A3B8C"/>
    <w:rsid w:val="009A3DD8"/>
    <w:rsid w:val="009A4250"/>
    <w:rsid w:val="009B04B1"/>
    <w:rsid w:val="009B07CD"/>
    <w:rsid w:val="009B3579"/>
    <w:rsid w:val="009B6A03"/>
    <w:rsid w:val="009C083A"/>
    <w:rsid w:val="009C0FC4"/>
    <w:rsid w:val="009C229E"/>
    <w:rsid w:val="009C3AFC"/>
    <w:rsid w:val="009C5EE1"/>
    <w:rsid w:val="009C6446"/>
    <w:rsid w:val="009C6B5B"/>
    <w:rsid w:val="009C7434"/>
    <w:rsid w:val="009D00E7"/>
    <w:rsid w:val="009D148B"/>
    <w:rsid w:val="009D2CFC"/>
    <w:rsid w:val="009D31A7"/>
    <w:rsid w:val="009D3482"/>
    <w:rsid w:val="009D3E41"/>
    <w:rsid w:val="009D430B"/>
    <w:rsid w:val="009D547F"/>
    <w:rsid w:val="009E360B"/>
    <w:rsid w:val="009E6120"/>
    <w:rsid w:val="009E71C1"/>
    <w:rsid w:val="009E7A4D"/>
    <w:rsid w:val="009F0F95"/>
    <w:rsid w:val="009F1CA2"/>
    <w:rsid w:val="009F2266"/>
    <w:rsid w:val="009F2DA3"/>
    <w:rsid w:val="009F3991"/>
    <w:rsid w:val="009F3B17"/>
    <w:rsid w:val="009F5AA2"/>
    <w:rsid w:val="009F62EC"/>
    <w:rsid w:val="009F6E12"/>
    <w:rsid w:val="009F7754"/>
    <w:rsid w:val="00A00A04"/>
    <w:rsid w:val="00A0254A"/>
    <w:rsid w:val="00A03F3D"/>
    <w:rsid w:val="00A04540"/>
    <w:rsid w:val="00A04827"/>
    <w:rsid w:val="00A06A73"/>
    <w:rsid w:val="00A10F02"/>
    <w:rsid w:val="00A122CF"/>
    <w:rsid w:val="00A134E0"/>
    <w:rsid w:val="00A13F60"/>
    <w:rsid w:val="00A14B2B"/>
    <w:rsid w:val="00A237D5"/>
    <w:rsid w:val="00A258E1"/>
    <w:rsid w:val="00A26442"/>
    <w:rsid w:val="00A325B1"/>
    <w:rsid w:val="00A33956"/>
    <w:rsid w:val="00A34058"/>
    <w:rsid w:val="00A34D24"/>
    <w:rsid w:val="00A354E8"/>
    <w:rsid w:val="00A3627C"/>
    <w:rsid w:val="00A36BCE"/>
    <w:rsid w:val="00A41AF6"/>
    <w:rsid w:val="00A43498"/>
    <w:rsid w:val="00A43EF3"/>
    <w:rsid w:val="00A45FE2"/>
    <w:rsid w:val="00A46022"/>
    <w:rsid w:val="00A470B4"/>
    <w:rsid w:val="00A47851"/>
    <w:rsid w:val="00A5010F"/>
    <w:rsid w:val="00A51764"/>
    <w:rsid w:val="00A51BEE"/>
    <w:rsid w:val="00A5224A"/>
    <w:rsid w:val="00A5239F"/>
    <w:rsid w:val="00A52411"/>
    <w:rsid w:val="00A53724"/>
    <w:rsid w:val="00A53D4C"/>
    <w:rsid w:val="00A558DF"/>
    <w:rsid w:val="00A559EF"/>
    <w:rsid w:val="00A5684F"/>
    <w:rsid w:val="00A575A8"/>
    <w:rsid w:val="00A61056"/>
    <w:rsid w:val="00A6230F"/>
    <w:rsid w:val="00A62753"/>
    <w:rsid w:val="00A63210"/>
    <w:rsid w:val="00A632BB"/>
    <w:rsid w:val="00A647C2"/>
    <w:rsid w:val="00A70614"/>
    <w:rsid w:val="00A70BEF"/>
    <w:rsid w:val="00A7177C"/>
    <w:rsid w:val="00A73D42"/>
    <w:rsid w:val="00A7565B"/>
    <w:rsid w:val="00A76B38"/>
    <w:rsid w:val="00A81231"/>
    <w:rsid w:val="00A82346"/>
    <w:rsid w:val="00A83D72"/>
    <w:rsid w:val="00A8485E"/>
    <w:rsid w:val="00A87997"/>
    <w:rsid w:val="00A92A9A"/>
    <w:rsid w:val="00A93564"/>
    <w:rsid w:val="00A94F29"/>
    <w:rsid w:val="00A96290"/>
    <w:rsid w:val="00A9671C"/>
    <w:rsid w:val="00A973D8"/>
    <w:rsid w:val="00AA13E2"/>
    <w:rsid w:val="00AA31D3"/>
    <w:rsid w:val="00AA5E39"/>
    <w:rsid w:val="00AB21D9"/>
    <w:rsid w:val="00AB55AC"/>
    <w:rsid w:val="00AB6C35"/>
    <w:rsid w:val="00AC178C"/>
    <w:rsid w:val="00AC1FA8"/>
    <w:rsid w:val="00AC43D6"/>
    <w:rsid w:val="00AC47DF"/>
    <w:rsid w:val="00AC4BFF"/>
    <w:rsid w:val="00AC7061"/>
    <w:rsid w:val="00AC790E"/>
    <w:rsid w:val="00AD0ACD"/>
    <w:rsid w:val="00AD0C66"/>
    <w:rsid w:val="00AD32A8"/>
    <w:rsid w:val="00AE040B"/>
    <w:rsid w:val="00AE0477"/>
    <w:rsid w:val="00AE1D17"/>
    <w:rsid w:val="00AE3813"/>
    <w:rsid w:val="00AE5DE7"/>
    <w:rsid w:val="00AF3271"/>
    <w:rsid w:val="00AF6366"/>
    <w:rsid w:val="00B00D9F"/>
    <w:rsid w:val="00B00FC1"/>
    <w:rsid w:val="00B04677"/>
    <w:rsid w:val="00B05FE9"/>
    <w:rsid w:val="00B060A7"/>
    <w:rsid w:val="00B06236"/>
    <w:rsid w:val="00B0675F"/>
    <w:rsid w:val="00B075FF"/>
    <w:rsid w:val="00B106C3"/>
    <w:rsid w:val="00B114D3"/>
    <w:rsid w:val="00B12712"/>
    <w:rsid w:val="00B12DB9"/>
    <w:rsid w:val="00B14104"/>
    <w:rsid w:val="00B151BE"/>
    <w:rsid w:val="00B15449"/>
    <w:rsid w:val="00B1576F"/>
    <w:rsid w:val="00B16CCF"/>
    <w:rsid w:val="00B175ED"/>
    <w:rsid w:val="00B17C97"/>
    <w:rsid w:val="00B20769"/>
    <w:rsid w:val="00B21926"/>
    <w:rsid w:val="00B21FDB"/>
    <w:rsid w:val="00B22151"/>
    <w:rsid w:val="00B22A1E"/>
    <w:rsid w:val="00B24615"/>
    <w:rsid w:val="00B31BBA"/>
    <w:rsid w:val="00B31C63"/>
    <w:rsid w:val="00B32B05"/>
    <w:rsid w:val="00B32BE8"/>
    <w:rsid w:val="00B33E84"/>
    <w:rsid w:val="00B35A7C"/>
    <w:rsid w:val="00B35D9B"/>
    <w:rsid w:val="00B3671D"/>
    <w:rsid w:val="00B36A57"/>
    <w:rsid w:val="00B36E5A"/>
    <w:rsid w:val="00B37D83"/>
    <w:rsid w:val="00B40041"/>
    <w:rsid w:val="00B403B3"/>
    <w:rsid w:val="00B4126F"/>
    <w:rsid w:val="00B419A4"/>
    <w:rsid w:val="00B41AA1"/>
    <w:rsid w:val="00B41E66"/>
    <w:rsid w:val="00B421F2"/>
    <w:rsid w:val="00B449FC"/>
    <w:rsid w:val="00B44DF0"/>
    <w:rsid w:val="00B4629E"/>
    <w:rsid w:val="00B47FD1"/>
    <w:rsid w:val="00B52126"/>
    <w:rsid w:val="00B528E2"/>
    <w:rsid w:val="00B52ACC"/>
    <w:rsid w:val="00B55E03"/>
    <w:rsid w:val="00B60A75"/>
    <w:rsid w:val="00B60B38"/>
    <w:rsid w:val="00B60B5F"/>
    <w:rsid w:val="00B6113E"/>
    <w:rsid w:val="00B62C44"/>
    <w:rsid w:val="00B62D2E"/>
    <w:rsid w:val="00B643EA"/>
    <w:rsid w:val="00B65110"/>
    <w:rsid w:val="00B65870"/>
    <w:rsid w:val="00B65A33"/>
    <w:rsid w:val="00B65B28"/>
    <w:rsid w:val="00B661F7"/>
    <w:rsid w:val="00B724FB"/>
    <w:rsid w:val="00B729B9"/>
    <w:rsid w:val="00B729FF"/>
    <w:rsid w:val="00B74F92"/>
    <w:rsid w:val="00B75553"/>
    <w:rsid w:val="00B7710D"/>
    <w:rsid w:val="00B81B05"/>
    <w:rsid w:val="00B81F83"/>
    <w:rsid w:val="00B82643"/>
    <w:rsid w:val="00B84530"/>
    <w:rsid w:val="00B858DB"/>
    <w:rsid w:val="00B85923"/>
    <w:rsid w:val="00B903C2"/>
    <w:rsid w:val="00B9279F"/>
    <w:rsid w:val="00B92CBD"/>
    <w:rsid w:val="00B93022"/>
    <w:rsid w:val="00B947A7"/>
    <w:rsid w:val="00B958F1"/>
    <w:rsid w:val="00B9597D"/>
    <w:rsid w:val="00B96C01"/>
    <w:rsid w:val="00B96C86"/>
    <w:rsid w:val="00B96E86"/>
    <w:rsid w:val="00B97B12"/>
    <w:rsid w:val="00BA0577"/>
    <w:rsid w:val="00BA247D"/>
    <w:rsid w:val="00BA66B7"/>
    <w:rsid w:val="00BA6CA4"/>
    <w:rsid w:val="00BB0B93"/>
    <w:rsid w:val="00BB148A"/>
    <w:rsid w:val="00BB17FC"/>
    <w:rsid w:val="00BB2E05"/>
    <w:rsid w:val="00BB3434"/>
    <w:rsid w:val="00BC3AAC"/>
    <w:rsid w:val="00BC4AB5"/>
    <w:rsid w:val="00BC4D65"/>
    <w:rsid w:val="00BC7898"/>
    <w:rsid w:val="00BD0A57"/>
    <w:rsid w:val="00BD0D87"/>
    <w:rsid w:val="00BD1F32"/>
    <w:rsid w:val="00BD286F"/>
    <w:rsid w:val="00BD4267"/>
    <w:rsid w:val="00BD609F"/>
    <w:rsid w:val="00BE0318"/>
    <w:rsid w:val="00BE031A"/>
    <w:rsid w:val="00BE4852"/>
    <w:rsid w:val="00BE49BF"/>
    <w:rsid w:val="00BE5542"/>
    <w:rsid w:val="00BE749D"/>
    <w:rsid w:val="00BF021E"/>
    <w:rsid w:val="00BF372D"/>
    <w:rsid w:val="00BF4D83"/>
    <w:rsid w:val="00BF6645"/>
    <w:rsid w:val="00BF7487"/>
    <w:rsid w:val="00C013D6"/>
    <w:rsid w:val="00C01A70"/>
    <w:rsid w:val="00C02A59"/>
    <w:rsid w:val="00C03555"/>
    <w:rsid w:val="00C10CB9"/>
    <w:rsid w:val="00C10D87"/>
    <w:rsid w:val="00C12786"/>
    <w:rsid w:val="00C12B51"/>
    <w:rsid w:val="00C139A8"/>
    <w:rsid w:val="00C16CAB"/>
    <w:rsid w:val="00C17F2A"/>
    <w:rsid w:val="00C23181"/>
    <w:rsid w:val="00C2422B"/>
    <w:rsid w:val="00C24281"/>
    <w:rsid w:val="00C2462E"/>
    <w:rsid w:val="00C26862"/>
    <w:rsid w:val="00C31508"/>
    <w:rsid w:val="00C31AA4"/>
    <w:rsid w:val="00C33045"/>
    <w:rsid w:val="00C33079"/>
    <w:rsid w:val="00C33BE9"/>
    <w:rsid w:val="00C34A3D"/>
    <w:rsid w:val="00C43548"/>
    <w:rsid w:val="00C436A9"/>
    <w:rsid w:val="00C437CD"/>
    <w:rsid w:val="00C46C85"/>
    <w:rsid w:val="00C46CA0"/>
    <w:rsid w:val="00C46F87"/>
    <w:rsid w:val="00C50588"/>
    <w:rsid w:val="00C505FD"/>
    <w:rsid w:val="00C522DE"/>
    <w:rsid w:val="00C523F4"/>
    <w:rsid w:val="00C551D1"/>
    <w:rsid w:val="00C57DCA"/>
    <w:rsid w:val="00C608C8"/>
    <w:rsid w:val="00C60C7F"/>
    <w:rsid w:val="00C60F8F"/>
    <w:rsid w:val="00C6109A"/>
    <w:rsid w:val="00C61D19"/>
    <w:rsid w:val="00C659DA"/>
    <w:rsid w:val="00C67C94"/>
    <w:rsid w:val="00C70261"/>
    <w:rsid w:val="00C70F82"/>
    <w:rsid w:val="00C720DE"/>
    <w:rsid w:val="00C7260D"/>
    <w:rsid w:val="00C737CC"/>
    <w:rsid w:val="00C77A04"/>
    <w:rsid w:val="00C828B8"/>
    <w:rsid w:val="00C83A13"/>
    <w:rsid w:val="00C849E3"/>
    <w:rsid w:val="00C84A44"/>
    <w:rsid w:val="00C85073"/>
    <w:rsid w:val="00C85185"/>
    <w:rsid w:val="00C852B7"/>
    <w:rsid w:val="00C85D63"/>
    <w:rsid w:val="00C86CEC"/>
    <w:rsid w:val="00C905FB"/>
    <w:rsid w:val="00C90ADF"/>
    <w:rsid w:val="00C912CC"/>
    <w:rsid w:val="00C91888"/>
    <w:rsid w:val="00C92312"/>
    <w:rsid w:val="00C9322B"/>
    <w:rsid w:val="00C9334C"/>
    <w:rsid w:val="00C95956"/>
    <w:rsid w:val="00C960F6"/>
    <w:rsid w:val="00C97E02"/>
    <w:rsid w:val="00CA1D01"/>
    <w:rsid w:val="00CA3490"/>
    <w:rsid w:val="00CA38D9"/>
    <w:rsid w:val="00CA3D0C"/>
    <w:rsid w:val="00CA496C"/>
    <w:rsid w:val="00CA4D8F"/>
    <w:rsid w:val="00CA7F1B"/>
    <w:rsid w:val="00CB04EA"/>
    <w:rsid w:val="00CB4FB2"/>
    <w:rsid w:val="00CB5563"/>
    <w:rsid w:val="00CB69BA"/>
    <w:rsid w:val="00CB6BBF"/>
    <w:rsid w:val="00CB7E17"/>
    <w:rsid w:val="00CC1DF7"/>
    <w:rsid w:val="00CC1E29"/>
    <w:rsid w:val="00CC29CE"/>
    <w:rsid w:val="00CC4802"/>
    <w:rsid w:val="00CC559E"/>
    <w:rsid w:val="00CD1947"/>
    <w:rsid w:val="00CD2747"/>
    <w:rsid w:val="00CD3CC5"/>
    <w:rsid w:val="00CD4C7B"/>
    <w:rsid w:val="00CD4D94"/>
    <w:rsid w:val="00CD5EA7"/>
    <w:rsid w:val="00CD7510"/>
    <w:rsid w:val="00CE0A31"/>
    <w:rsid w:val="00CE2626"/>
    <w:rsid w:val="00CE44ED"/>
    <w:rsid w:val="00CE4AA6"/>
    <w:rsid w:val="00CE58A8"/>
    <w:rsid w:val="00CE6BBF"/>
    <w:rsid w:val="00CE6C7A"/>
    <w:rsid w:val="00CF10AC"/>
    <w:rsid w:val="00CF14BD"/>
    <w:rsid w:val="00CF18E5"/>
    <w:rsid w:val="00CF28EB"/>
    <w:rsid w:val="00CF4274"/>
    <w:rsid w:val="00CF4483"/>
    <w:rsid w:val="00CF4C3B"/>
    <w:rsid w:val="00D00478"/>
    <w:rsid w:val="00D0150E"/>
    <w:rsid w:val="00D049AA"/>
    <w:rsid w:val="00D10951"/>
    <w:rsid w:val="00D125ED"/>
    <w:rsid w:val="00D13E63"/>
    <w:rsid w:val="00D1473D"/>
    <w:rsid w:val="00D15120"/>
    <w:rsid w:val="00D16C71"/>
    <w:rsid w:val="00D1717A"/>
    <w:rsid w:val="00D203BA"/>
    <w:rsid w:val="00D20564"/>
    <w:rsid w:val="00D24BEF"/>
    <w:rsid w:val="00D26251"/>
    <w:rsid w:val="00D26C7D"/>
    <w:rsid w:val="00D271F9"/>
    <w:rsid w:val="00D30BCB"/>
    <w:rsid w:val="00D30C3E"/>
    <w:rsid w:val="00D31CB8"/>
    <w:rsid w:val="00D338A9"/>
    <w:rsid w:val="00D340DA"/>
    <w:rsid w:val="00D37F9D"/>
    <w:rsid w:val="00D41DCB"/>
    <w:rsid w:val="00D4296C"/>
    <w:rsid w:val="00D4467B"/>
    <w:rsid w:val="00D45204"/>
    <w:rsid w:val="00D45BBC"/>
    <w:rsid w:val="00D47508"/>
    <w:rsid w:val="00D47558"/>
    <w:rsid w:val="00D50815"/>
    <w:rsid w:val="00D51CA1"/>
    <w:rsid w:val="00D53C38"/>
    <w:rsid w:val="00D545A2"/>
    <w:rsid w:val="00D55064"/>
    <w:rsid w:val="00D64C40"/>
    <w:rsid w:val="00D6547E"/>
    <w:rsid w:val="00D67F22"/>
    <w:rsid w:val="00D70829"/>
    <w:rsid w:val="00D70CC2"/>
    <w:rsid w:val="00D738D6"/>
    <w:rsid w:val="00D766E4"/>
    <w:rsid w:val="00D7766E"/>
    <w:rsid w:val="00D8059B"/>
    <w:rsid w:val="00D80795"/>
    <w:rsid w:val="00D83270"/>
    <w:rsid w:val="00D84873"/>
    <w:rsid w:val="00D87E00"/>
    <w:rsid w:val="00D9134D"/>
    <w:rsid w:val="00D919D2"/>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1147"/>
    <w:rsid w:val="00DB1818"/>
    <w:rsid w:val="00DB1F57"/>
    <w:rsid w:val="00DB5C8B"/>
    <w:rsid w:val="00DB5EAD"/>
    <w:rsid w:val="00DB664B"/>
    <w:rsid w:val="00DB6CDF"/>
    <w:rsid w:val="00DB7FE1"/>
    <w:rsid w:val="00DC1D94"/>
    <w:rsid w:val="00DC309B"/>
    <w:rsid w:val="00DC373B"/>
    <w:rsid w:val="00DC4DA2"/>
    <w:rsid w:val="00DC58BA"/>
    <w:rsid w:val="00DD03A7"/>
    <w:rsid w:val="00DD137F"/>
    <w:rsid w:val="00DD22FC"/>
    <w:rsid w:val="00DD550D"/>
    <w:rsid w:val="00DD650B"/>
    <w:rsid w:val="00DD6FA8"/>
    <w:rsid w:val="00DE0672"/>
    <w:rsid w:val="00DE7123"/>
    <w:rsid w:val="00DE7607"/>
    <w:rsid w:val="00DF2A8F"/>
    <w:rsid w:val="00DF2AE2"/>
    <w:rsid w:val="00DF416E"/>
    <w:rsid w:val="00DF59E1"/>
    <w:rsid w:val="00DF6A0F"/>
    <w:rsid w:val="00DF739E"/>
    <w:rsid w:val="00E001D3"/>
    <w:rsid w:val="00E023FD"/>
    <w:rsid w:val="00E023FE"/>
    <w:rsid w:val="00E03478"/>
    <w:rsid w:val="00E03893"/>
    <w:rsid w:val="00E05125"/>
    <w:rsid w:val="00E100A1"/>
    <w:rsid w:val="00E10401"/>
    <w:rsid w:val="00E10CBF"/>
    <w:rsid w:val="00E1182C"/>
    <w:rsid w:val="00E13C23"/>
    <w:rsid w:val="00E14095"/>
    <w:rsid w:val="00E1575F"/>
    <w:rsid w:val="00E15AB1"/>
    <w:rsid w:val="00E15EBD"/>
    <w:rsid w:val="00E16739"/>
    <w:rsid w:val="00E168B0"/>
    <w:rsid w:val="00E223B2"/>
    <w:rsid w:val="00E245FD"/>
    <w:rsid w:val="00E24856"/>
    <w:rsid w:val="00E275A4"/>
    <w:rsid w:val="00E32CAB"/>
    <w:rsid w:val="00E33458"/>
    <w:rsid w:val="00E337B9"/>
    <w:rsid w:val="00E341EC"/>
    <w:rsid w:val="00E343AC"/>
    <w:rsid w:val="00E4045F"/>
    <w:rsid w:val="00E40AF9"/>
    <w:rsid w:val="00E412D9"/>
    <w:rsid w:val="00E4440B"/>
    <w:rsid w:val="00E453DE"/>
    <w:rsid w:val="00E454C7"/>
    <w:rsid w:val="00E45722"/>
    <w:rsid w:val="00E4756B"/>
    <w:rsid w:val="00E5122E"/>
    <w:rsid w:val="00E53962"/>
    <w:rsid w:val="00E5474E"/>
    <w:rsid w:val="00E60E0E"/>
    <w:rsid w:val="00E6140C"/>
    <w:rsid w:val="00E622D3"/>
    <w:rsid w:val="00E62835"/>
    <w:rsid w:val="00E63184"/>
    <w:rsid w:val="00E6352F"/>
    <w:rsid w:val="00E638C9"/>
    <w:rsid w:val="00E67834"/>
    <w:rsid w:val="00E73AFB"/>
    <w:rsid w:val="00E743E5"/>
    <w:rsid w:val="00E7504C"/>
    <w:rsid w:val="00E77645"/>
    <w:rsid w:val="00E779F0"/>
    <w:rsid w:val="00E77E70"/>
    <w:rsid w:val="00E80B82"/>
    <w:rsid w:val="00E836C0"/>
    <w:rsid w:val="00E83F63"/>
    <w:rsid w:val="00E85882"/>
    <w:rsid w:val="00E86088"/>
    <w:rsid w:val="00E915F0"/>
    <w:rsid w:val="00E92666"/>
    <w:rsid w:val="00E92AC9"/>
    <w:rsid w:val="00E93DCB"/>
    <w:rsid w:val="00E93FE9"/>
    <w:rsid w:val="00E94250"/>
    <w:rsid w:val="00E9454B"/>
    <w:rsid w:val="00E97A31"/>
    <w:rsid w:val="00EA05AE"/>
    <w:rsid w:val="00EA07EA"/>
    <w:rsid w:val="00EA0D94"/>
    <w:rsid w:val="00EA2A36"/>
    <w:rsid w:val="00EA2F37"/>
    <w:rsid w:val="00EA399D"/>
    <w:rsid w:val="00EA4600"/>
    <w:rsid w:val="00EA46D9"/>
    <w:rsid w:val="00EA50F9"/>
    <w:rsid w:val="00EA5C21"/>
    <w:rsid w:val="00EB105D"/>
    <w:rsid w:val="00EB2691"/>
    <w:rsid w:val="00EB2948"/>
    <w:rsid w:val="00EB5DEC"/>
    <w:rsid w:val="00EB70F9"/>
    <w:rsid w:val="00EC0693"/>
    <w:rsid w:val="00EC4A25"/>
    <w:rsid w:val="00EC52A2"/>
    <w:rsid w:val="00EC7A4F"/>
    <w:rsid w:val="00ED1455"/>
    <w:rsid w:val="00ED204D"/>
    <w:rsid w:val="00ED4E8D"/>
    <w:rsid w:val="00EE0F99"/>
    <w:rsid w:val="00EE1156"/>
    <w:rsid w:val="00EE3DDE"/>
    <w:rsid w:val="00EE3EE2"/>
    <w:rsid w:val="00EE41EE"/>
    <w:rsid w:val="00EE4C68"/>
    <w:rsid w:val="00EE4D6B"/>
    <w:rsid w:val="00EE4D8F"/>
    <w:rsid w:val="00EE5057"/>
    <w:rsid w:val="00EE5AC1"/>
    <w:rsid w:val="00EE61A4"/>
    <w:rsid w:val="00EE6BC6"/>
    <w:rsid w:val="00EF42B4"/>
    <w:rsid w:val="00EF53BF"/>
    <w:rsid w:val="00EF6B50"/>
    <w:rsid w:val="00EF7393"/>
    <w:rsid w:val="00F025A2"/>
    <w:rsid w:val="00F0533C"/>
    <w:rsid w:val="00F05426"/>
    <w:rsid w:val="00F05719"/>
    <w:rsid w:val="00F06CDF"/>
    <w:rsid w:val="00F07388"/>
    <w:rsid w:val="00F078C8"/>
    <w:rsid w:val="00F110DD"/>
    <w:rsid w:val="00F125D7"/>
    <w:rsid w:val="00F139BA"/>
    <w:rsid w:val="00F14740"/>
    <w:rsid w:val="00F168B8"/>
    <w:rsid w:val="00F2026E"/>
    <w:rsid w:val="00F2210A"/>
    <w:rsid w:val="00F32066"/>
    <w:rsid w:val="00F360F1"/>
    <w:rsid w:val="00F37743"/>
    <w:rsid w:val="00F377D8"/>
    <w:rsid w:val="00F419F4"/>
    <w:rsid w:val="00F45897"/>
    <w:rsid w:val="00F472DD"/>
    <w:rsid w:val="00F53872"/>
    <w:rsid w:val="00F539EF"/>
    <w:rsid w:val="00F54767"/>
    <w:rsid w:val="00F54A3D"/>
    <w:rsid w:val="00F56161"/>
    <w:rsid w:val="00F56962"/>
    <w:rsid w:val="00F56B69"/>
    <w:rsid w:val="00F57A8E"/>
    <w:rsid w:val="00F617CB"/>
    <w:rsid w:val="00F61B3C"/>
    <w:rsid w:val="00F6251B"/>
    <w:rsid w:val="00F649C7"/>
    <w:rsid w:val="00F653B8"/>
    <w:rsid w:val="00F6613D"/>
    <w:rsid w:val="00F67EA8"/>
    <w:rsid w:val="00F67EBD"/>
    <w:rsid w:val="00F70133"/>
    <w:rsid w:val="00F704A2"/>
    <w:rsid w:val="00F74314"/>
    <w:rsid w:val="00F743A2"/>
    <w:rsid w:val="00F746ED"/>
    <w:rsid w:val="00F76F8F"/>
    <w:rsid w:val="00F774F3"/>
    <w:rsid w:val="00F80203"/>
    <w:rsid w:val="00F80AC2"/>
    <w:rsid w:val="00F81833"/>
    <w:rsid w:val="00F81EFF"/>
    <w:rsid w:val="00F820E7"/>
    <w:rsid w:val="00F8215D"/>
    <w:rsid w:val="00F826F8"/>
    <w:rsid w:val="00F82E70"/>
    <w:rsid w:val="00F83E7E"/>
    <w:rsid w:val="00F86034"/>
    <w:rsid w:val="00F86180"/>
    <w:rsid w:val="00F86A1B"/>
    <w:rsid w:val="00F90780"/>
    <w:rsid w:val="00F909AE"/>
    <w:rsid w:val="00F92F93"/>
    <w:rsid w:val="00F93E68"/>
    <w:rsid w:val="00F940DA"/>
    <w:rsid w:val="00F944F2"/>
    <w:rsid w:val="00F9520C"/>
    <w:rsid w:val="00F9595C"/>
    <w:rsid w:val="00F95998"/>
    <w:rsid w:val="00F96D43"/>
    <w:rsid w:val="00F96FDB"/>
    <w:rsid w:val="00F9789D"/>
    <w:rsid w:val="00FA1266"/>
    <w:rsid w:val="00FA1923"/>
    <w:rsid w:val="00FA270B"/>
    <w:rsid w:val="00FA4828"/>
    <w:rsid w:val="00FA4C66"/>
    <w:rsid w:val="00FA5190"/>
    <w:rsid w:val="00FA5286"/>
    <w:rsid w:val="00FA6EE3"/>
    <w:rsid w:val="00FA7EDB"/>
    <w:rsid w:val="00FB20BA"/>
    <w:rsid w:val="00FB6179"/>
    <w:rsid w:val="00FB66B2"/>
    <w:rsid w:val="00FB7208"/>
    <w:rsid w:val="00FC1192"/>
    <w:rsid w:val="00FC562B"/>
    <w:rsid w:val="00FC63BB"/>
    <w:rsid w:val="00FC6A2C"/>
    <w:rsid w:val="00FC6C6F"/>
    <w:rsid w:val="00FC7944"/>
    <w:rsid w:val="00FC7BF6"/>
    <w:rsid w:val="00FD00C4"/>
    <w:rsid w:val="00FD03D1"/>
    <w:rsid w:val="00FD08CC"/>
    <w:rsid w:val="00FD1732"/>
    <w:rsid w:val="00FD2459"/>
    <w:rsid w:val="00FD34A2"/>
    <w:rsid w:val="00FD3A8D"/>
    <w:rsid w:val="00FD4976"/>
    <w:rsid w:val="00FD5DB4"/>
    <w:rsid w:val="00FD6820"/>
    <w:rsid w:val="00FE0952"/>
    <w:rsid w:val="00FE3361"/>
    <w:rsid w:val="00FE4131"/>
    <w:rsid w:val="00FE59EF"/>
    <w:rsid w:val="00FF0794"/>
    <w:rsid w:val="00FF08F3"/>
    <w:rsid w:val="00FF0952"/>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7F795-C718-4B74-B1C0-E884F9DD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1525</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4175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339</cp:revision>
  <dcterms:created xsi:type="dcterms:W3CDTF">2017-03-01T15:56:00Z</dcterms:created>
  <dcterms:modified xsi:type="dcterms:W3CDTF">2017-10-02T17:49:00Z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